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953" w:rsidRPr="00F812E4" w:rsidRDefault="00CE4953" w:rsidP="00CE4953">
      <w:pPr>
        <w:ind w:left="567" w:right="840" w:hanging="567"/>
        <w:jc w:val="center"/>
        <w:rPr>
          <w:rFonts w:asciiTheme="majorEastAsia" w:eastAsiaTheme="majorEastAsia" w:hAnsiTheme="majorEastAsia"/>
        </w:rPr>
      </w:pPr>
      <w:r>
        <w:rPr>
          <w:rFonts w:asciiTheme="majorEastAsia" w:eastAsiaTheme="majorEastAsia" w:hAnsiTheme="majorEastAsia" w:hint="eastAsia"/>
        </w:rPr>
        <w:t>2011</w:t>
      </w:r>
      <w:r w:rsidR="007D6B45">
        <w:rPr>
          <w:rFonts w:asciiTheme="majorEastAsia" w:eastAsiaTheme="majorEastAsia" w:hAnsiTheme="majorEastAsia" w:hint="eastAsia"/>
        </w:rPr>
        <w:t>年後期</w:t>
      </w:r>
      <w:r w:rsidRPr="00F812E4">
        <w:rPr>
          <w:rFonts w:asciiTheme="majorEastAsia" w:eastAsiaTheme="majorEastAsia" w:hAnsiTheme="majorEastAsia" w:hint="eastAsia"/>
        </w:rPr>
        <w:t xml:space="preserve">　第</w:t>
      </w:r>
      <w:r w:rsidR="007D6B45">
        <w:rPr>
          <w:rFonts w:asciiTheme="majorEastAsia" w:eastAsiaTheme="majorEastAsia" w:hAnsiTheme="majorEastAsia" w:hint="eastAsia"/>
        </w:rPr>
        <w:t>4</w:t>
      </w:r>
      <w:r w:rsidRPr="00F812E4">
        <w:rPr>
          <w:rFonts w:asciiTheme="majorEastAsia" w:eastAsiaTheme="majorEastAsia" w:hAnsiTheme="majorEastAsia" w:hint="eastAsia"/>
        </w:rPr>
        <w:t>回　細胞生物学セミナー</w:t>
      </w:r>
    </w:p>
    <w:p w:rsidR="00CE4953" w:rsidRPr="00F812E4" w:rsidRDefault="00CE4953" w:rsidP="00CE4953">
      <w:pPr>
        <w:ind w:left="567" w:right="840" w:hanging="567"/>
        <w:jc w:val="center"/>
        <w:rPr>
          <w:rFonts w:asciiTheme="majorEastAsia" w:eastAsiaTheme="majorEastAsia" w:hAnsiTheme="majorEastAsia"/>
        </w:rPr>
      </w:pPr>
      <w:r w:rsidRPr="00F812E4">
        <w:rPr>
          <w:rFonts w:asciiTheme="majorEastAsia" w:eastAsiaTheme="majorEastAsia" w:hAnsiTheme="majorEastAsia" w:hint="eastAsia"/>
        </w:rPr>
        <w:t>日時：</w:t>
      </w:r>
      <w:r w:rsidR="007D6B45">
        <w:rPr>
          <w:rFonts w:asciiTheme="majorEastAsia" w:eastAsiaTheme="majorEastAsia" w:hAnsiTheme="majorEastAsia" w:hint="eastAsia"/>
        </w:rPr>
        <w:t>11</w:t>
      </w:r>
      <w:r w:rsidRPr="00F812E4">
        <w:rPr>
          <w:rFonts w:asciiTheme="majorEastAsia" w:eastAsiaTheme="majorEastAsia" w:hAnsiTheme="majorEastAsia" w:hint="eastAsia"/>
        </w:rPr>
        <w:t>月</w:t>
      </w:r>
      <w:r w:rsidR="007D6B45">
        <w:rPr>
          <w:rFonts w:asciiTheme="majorEastAsia" w:eastAsiaTheme="majorEastAsia" w:hAnsiTheme="majorEastAsia" w:hint="eastAsia"/>
        </w:rPr>
        <w:t>22</w:t>
      </w:r>
      <w:r w:rsidRPr="00F812E4">
        <w:rPr>
          <w:rFonts w:asciiTheme="majorEastAsia" w:eastAsiaTheme="majorEastAsia" w:hAnsiTheme="majorEastAsia" w:hint="eastAsia"/>
        </w:rPr>
        <w:t>日（火）</w:t>
      </w:r>
      <w:r>
        <w:rPr>
          <w:rFonts w:asciiTheme="majorEastAsia" w:eastAsiaTheme="majorEastAsia" w:hAnsiTheme="majorEastAsia" w:hint="eastAsia"/>
        </w:rPr>
        <w:t>16</w:t>
      </w:r>
      <w:r w:rsidRPr="00F812E4">
        <w:rPr>
          <w:rFonts w:asciiTheme="majorEastAsia" w:eastAsiaTheme="majorEastAsia" w:hAnsiTheme="majorEastAsia" w:hint="eastAsia"/>
        </w:rPr>
        <w:t>：</w:t>
      </w:r>
      <w:r>
        <w:rPr>
          <w:rFonts w:asciiTheme="majorEastAsia" w:eastAsiaTheme="majorEastAsia" w:hAnsiTheme="majorEastAsia" w:hint="eastAsia"/>
        </w:rPr>
        <w:t>3</w:t>
      </w:r>
      <w:r w:rsidRPr="00F812E4">
        <w:rPr>
          <w:rFonts w:asciiTheme="majorEastAsia" w:eastAsiaTheme="majorEastAsia" w:hAnsiTheme="majorEastAsia" w:hint="eastAsia"/>
        </w:rPr>
        <w:t>0 ～</w:t>
      </w:r>
    </w:p>
    <w:p w:rsidR="00CE4953" w:rsidRDefault="00CE4953" w:rsidP="00CE4953">
      <w:pPr>
        <w:autoSpaceDE w:val="0"/>
        <w:autoSpaceDN w:val="0"/>
        <w:adjustRightInd w:val="0"/>
        <w:ind w:left="0" w:rightChars="0" w:right="0" w:firstLineChars="0" w:firstLine="0"/>
        <w:jc w:val="center"/>
        <w:rPr>
          <w:rFonts w:asciiTheme="majorEastAsia" w:eastAsiaTheme="majorEastAsia" w:hAnsiTheme="majorEastAsia"/>
        </w:rPr>
      </w:pPr>
      <w:r w:rsidRPr="00F812E4">
        <w:rPr>
          <w:rFonts w:asciiTheme="majorEastAsia" w:eastAsiaTheme="majorEastAsia" w:hAnsiTheme="majorEastAsia" w:hint="eastAsia"/>
        </w:rPr>
        <w:t>場所：総合研究棟6階クリエーションルーム</w:t>
      </w:r>
    </w:p>
    <w:p w:rsidR="00CE4953" w:rsidRDefault="007D6B45" w:rsidP="00CE4953">
      <w:pPr>
        <w:autoSpaceDE w:val="0"/>
        <w:autoSpaceDN w:val="0"/>
        <w:adjustRightInd w:val="0"/>
        <w:ind w:left="0" w:rightChars="0" w:right="0" w:firstLineChars="0" w:firstLine="0"/>
        <w:jc w:val="center"/>
        <w:rPr>
          <w:rFonts w:ascii="AdvPSA189" w:hAnsi="AdvPSA189" w:cs="AdvPSA189" w:hint="eastAsia"/>
          <w:b/>
          <w:kern w:val="0"/>
          <w:sz w:val="26"/>
          <w:szCs w:val="26"/>
        </w:rPr>
      </w:pPr>
      <w:r>
        <w:rPr>
          <w:rFonts w:ascii="AdvPSA189" w:hAnsi="AdvPSA189" w:cs="AdvPSA189" w:hint="eastAsia"/>
          <w:b/>
          <w:kern w:val="0"/>
          <w:sz w:val="26"/>
          <w:szCs w:val="26"/>
        </w:rPr>
        <w:t xml:space="preserve">Cellular dissection of the </w:t>
      </w:r>
      <w:proofErr w:type="spellStart"/>
      <w:r>
        <w:rPr>
          <w:rFonts w:ascii="AdvPSA189" w:hAnsi="AdvPSA189" w:cs="AdvPSA189" w:hint="eastAsia"/>
          <w:b/>
          <w:kern w:val="0"/>
          <w:sz w:val="26"/>
          <w:szCs w:val="26"/>
        </w:rPr>
        <w:t>degradadation</w:t>
      </w:r>
      <w:proofErr w:type="spellEnd"/>
      <w:r>
        <w:rPr>
          <w:rFonts w:ascii="AdvPSA189" w:hAnsi="AdvPSA189" w:cs="AdvPSA189" w:hint="eastAsia"/>
          <w:b/>
          <w:kern w:val="0"/>
          <w:sz w:val="26"/>
          <w:szCs w:val="26"/>
        </w:rPr>
        <w:t xml:space="preserve"> pattern of cortical cell death </w:t>
      </w:r>
      <w:proofErr w:type="spellStart"/>
      <w:r>
        <w:rPr>
          <w:rFonts w:ascii="AdvPSA189" w:hAnsi="AdvPSA189" w:cs="AdvPSA189" w:hint="eastAsia"/>
          <w:b/>
          <w:kern w:val="0"/>
          <w:sz w:val="26"/>
          <w:szCs w:val="26"/>
        </w:rPr>
        <w:t>dring</w:t>
      </w:r>
      <w:proofErr w:type="spellEnd"/>
      <w:r>
        <w:rPr>
          <w:rFonts w:ascii="AdvPSA189" w:hAnsi="AdvPSA189" w:cs="AdvPSA189" w:hint="eastAsia"/>
          <w:b/>
          <w:kern w:val="0"/>
          <w:sz w:val="26"/>
          <w:szCs w:val="26"/>
        </w:rPr>
        <w:t xml:space="preserve"> aerenchyma formation of rice roots</w:t>
      </w:r>
    </w:p>
    <w:p w:rsidR="00D637FE" w:rsidRPr="00D637FE" w:rsidRDefault="007D6B45" w:rsidP="00D637FE">
      <w:pPr>
        <w:ind w:left="567" w:rightChars="0" w:right="-1" w:hanging="567"/>
        <w:jc w:val="center"/>
        <w:rPr>
          <w:rFonts w:ascii="AdvTimes" w:hAnsi="AdvTimes" w:cs="AdvTimes" w:hint="eastAsia"/>
          <w:kern w:val="0"/>
          <w:szCs w:val="21"/>
        </w:rPr>
      </w:pPr>
      <w:r w:rsidRPr="00D637FE">
        <w:rPr>
          <w:rFonts w:ascii="AdvTimes-b" w:hAnsi="AdvTimes-b" w:cs="AdvTimes-b"/>
          <w:kern w:val="0"/>
          <w:szCs w:val="21"/>
        </w:rPr>
        <w:t>M</w:t>
      </w:r>
      <w:r w:rsidRPr="00D637FE">
        <w:rPr>
          <w:rFonts w:ascii="AdvTimes-b" w:hAnsi="AdvTimes-b" w:cs="AdvTimes-b" w:hint="eastAsia"/>
          <w:kern w:val="0"/>
          <w:szCs w:val="21"/>
        </w:rPr>
        <w:t>,</w:t>
      </w:r>
      <w:r w:rsidRPr="00D637FE">
        <w:rPr>
          <w:rFonts w:ascii="AdvTimes-b" w:hAnsi="AdvTimes-b" w:cs="AdvTimes-b"/>
          <w:kern w:val="0"/>
          <w:szCs w:val="21"/>
        </w:rPr>
        <w:t xml:space="preserve"> Kawai1</w:t>
      </w:r>
      <w:r w:rsidRPr="00D637FE">
        <w:rPr>
          <w:rFonts w:ascii="AdvTimes-b" w:hAnsi="AdvTimes-b" w:cs="AdvTimes-b" w:hint="eastAsia"/>
          <w:kern w:val="0"/>
          <w:szCs w:val="21"/>
        </w:rPr>
        <w:t>.</w:t>
      </w:r>
      <w:r w:rsidRPr="00D637FE">
        <w:rPr>
          <w:rFonts w:ascii="AdvTimes-b" w:hAnsi="AdvTimes-b" w:cs="AdvTimes-b"/>
          <w:kern w:val="0"/>
          <w:szCs w:val="21"/>
        </w:rPr>
        <w:t>, P</w:t>
      </w:r>
      <w:r w:rsidRPr="00D637FE">
        <w:rPr>
          <w:rFonts w:ascii="AdvTimes-b" w:hAnsi="AdvTimes-b" w:cs="AdvTimes-b" w:hint="eastAsia"/>
          <w:kern w:val="0"/>
          <w:szCs w:val="21"/>
        </w:rPr>
        <w:t xml:space="preserve">, </w:t>
      </w:r>
      <w:r w:rsidRPr="00D637FE">
        <w:rPr>
          <w:rFonts w:ascii="AdvTimes-b" w:hAnsi="AdvTimes-b" w:cs="AdvTimes-b"/>
          <w:kern w:val="0"/>
          <w:szCs w:val="21"/>
        </w:rPr>
        <w:t>K</w:t>
      </w:r>
      <w:r w:rsidRPr="00D637FE">
        <w:rPr>
          <w:rFonts w:ascii="AdvTimes-b" w:hAnsi="AdvTimes-b" w:cs="AdvTimes-b" w:hint="eastAsia"/>
          <w:kern w:val="0"/>
          <w:szCs w:val="21"/>
        </w:rPr>
        <w:t>,</w:t>
      </w:r>
      <w:r w:rsidRPr="00D637FE">
        <w:rPr>
          <w:rFonts w:ascii="AdvTimes-b" w:hAnsi="AdvTimes-b" w:cs="AdvTimes-b"/>
          <w:kern w:val="0"/>
          <w:szCs w:val="21"/>
        </w:rPr>
        <w:t xml:space="preserve"> </w:t>
      </w:r>
      <w:proofErr w:type="spellStart"/>
      <w:r w:rsidRPr="00D637FE">
        <w:rPr>
          <w:rFonts w:ascii="AdvTimes-b" w:hAnsi="AdvTimes-b" w:cs="AdvTimes-b"/>
          <w:kern w:val="0"/>
          <w:szCs w:val="21"/>
        </w:rPr>
        <w:t>Samarajeewa</w:t>
      </w:r>
      <w:proofErr w:type="spellEnd"/>
      <w:r w:rsidRPr="00D637FE">
        <w:rPr>
          <w:rFonts w:ascii="AdvTimes-b" w:hAnsi="AdvTimes-b" w:cs="AdvTimes-b" w:hint="eastAsia"/>
          <w:kern w:val="0"/>
          <w:szCs w:val="21"/>
        </w:rPr>
        <w:t>.</w:t>
      </w:r>
      <w:r w:rsidRPr="00D637FE">
        <w:rPr>
          <w:rFonts w:ascii="AdvTimes-b" w:hAnsi="AdvTimes-b" w:cs="AdvTimes-b"/>
          <w:kern w:val="0"/>
          <w:szCs w:val="21"/>
        </w:rPr>
        <w:t>, R</w:t>
      </w:r>
      <w:r w:rsidRPr="00D637FE">
        <w:rPr>
          <w:rFonts w:ascii="AdvTimes-b" w:hAnsi="AdvTimes-b" w:cs="AdvTimes-b" w:hint="eastAsia"/>
          <w:kern w:val="0"/>
          <w:szCs w:val="21"/>
        </w:rPr>
        <w:t>,</w:t>
      </w:r>
      <w:r w:rsidRPr="00D637FE">
        <w:rPr>
          <w:rFonts w:ascii="AdvTimes-b" w:hAnsi="AdvTimes-b" w:cs="AdvTimes-b"/>
          <w:kern w:val="0"/>
          <w:szCs w:val="21"/>
        </w:rPr>
        <w:t>A</w:t>
      </w:r>
      <w:r w:rsidRPr="00D637FE">
        <w:rPr>
          <w:rFonts w:ascii="AdvTimes-b" w:hAnsi="AdvTimes-b" w:cs="AdvTimes-b" w:hint="eastAsia"/>
          <w:kern w:val="0"/>
          <w:szCs w:val="21"/>
        </w:rPr>
        <w:t>,</w:t>
      </w:r>
      <w:r w:rsidRPr="00D637FE">
        <w:rPr>
          <w:rFonts w:ascii="AdvTimes-b" w:hAnsi="AdvTimes-b" w:cs="AdvTimes-b"/>
          <w:kern w:val="0"/>
          <w:szCs w:val="21"/>
        </w:rPr>
        <w:t xml:space="preserve"> </w:t>
      </w:r>
      <w:proofErr w:type="spellStart"/>
      <w:r w:rsidRPr="00D637FE">
        <w:rPr>
          <w:rFonts w:ascii="AdvTimes-b" w:hAnsi="AdvTimes-b" w:cs="AdvTimes-b"/>
          <w:kern w:val="0"/>
          <w:szCs w:val="21"/>
        </w:rPr>
        <w:t>Barrero</w:t>
      </w:r>
      <w:proofErr w:type="spellEnd"/>
      <w:r w:rsidRPr="00D637FE">
        <w:rPr>
          <w:rFonts w:ascii="AdvTimes-b" w:hAnsi="AdvTimes-b" w:cs="AdvTimes-b" w:hint="eastAsia"/>
          <w:kern w:val="0"/>
          <w:szCs w:val="21"/>
        </w:rPr>
        <w:t>.</w:t>
      </w:r>
      <w:r w:rsidRPr="00D637FE">
        <w:rPr>
          <w:rFonts w:ascii="AdvTimes-b" w:hAnsi="AdvTimes-b" w:cs="AdvTimes-b"/>
          <w:kern w:val="0"/>
          <w:szCs w:val="21"/>
        </w:rPr>
        <w:t>, M</w:t>
      </w:r>
      <w:r w:rsidRPr="00D637FE">
        <w:rPr>
          <w:rFonts w:ascii="AdvTimes-b" w:hAnsi="AdvTimes-b" w:cs="AdvTimes-b" w:hint="eastAsia"/>
          <w:kern w:val="0"/>
          <w:szCs w:val="21"/>
        </w:rPr>
        <w:t>,</w:t>
      </w:r>
      <w:r w:rsidRPr="00D637FE">
        <w:rPr>
          <w:rFonts w:ascii="AdvTimes-b" w:hAnsi="AdvTimes-b" w:cs="AdvTimes-b"/>
          <w:kern w:val="0"/>
          <w:szCs w:val="21"/>
        </w:rPr>
        <w:t xml:space="preserve"> </w:t>
      </w:r>
      <w:proofErr w:type="spellStart"/>
      <w:r w:rsidRPr="00D637FE">
        <w:rPr>
          <w:rFonts w:ascii="AdvTimes-b" w:hAnsi="AdvTimes-b" w:cs="AdvTimes-b"/>
          <w:kern w:val="0"/>
          <w:szCs w:val="21"/>
        </w:rPr>
        <w:t>Nishiguchi</w:t>
      </w:r>
      <w:proofErr w:type="spellEnd"/>
      <w:r w:rsidRPr="00D637FE">
        <w:rPr>
          <w:rFonts w:ascii="AdvTimes-b" w:hAnsi="AdvTimes-b" w:cs="AdvTimes-b" w:hint="eastAsia"/>
          <w:kern w:val="0"/>
          <w:szCs w:val="21"/>
        </w:rPr>
        <w:t>.</w:t>
      </w:r>
      <w:r w:rsidRPr="00D637FE">
        <w:rPr>
          <w:rFonts w:ascii="AdvTimes-b" w:hAnsi="AdvTimes-b" w:cs="AdvTimes-b"/>
          <w:kern w:val="0"/>
          <w:szCs w:val="21"/>
        </w:rPr>
        <w:t>, H</w:t>
      </w:r>
      <w:r w:rsidRPr="00D637FE">
        <w:rPr>
          <w:rFonts w:ascii="AdvTimes-b" w:hAnsi="AdvTimes-b" w:cs="AdvTimes-b" w:hint="eastAsia"/>
          <w:kern w:val="0"/>
          <w:szCs w:val="21"/>
        </w:rPr>
        <w:t>,</w:t>
      </w:r>
      <w:r w:rsidRPr="00D637FE">
        <w:rPr>
          <w:rFonts w:ascii="AdvTimes-b" w:hAnsi="AdvTimes-b" w:cs="AdvTimes-b"/>
          <w:kern w:val="0"/>
          <w:szCs w:val="21"/>
        </w:rPr>
        <w:t xml:space="preserve"> </w:t>
      </w:r>
      <w:proofErr w:type="spellStart"/>
      <w:r w:rsidRPr="00D637FE">
        <w:rPr>
          <w:rFonts w:ascii="AdvTimes-b" w:hAnsi="AdvTimes-b" w:cs="AdvTimes-b"/>
          <w:kern w:val="0"/>
          <w:szCs w:val="21"/>
        </w:rPr>
        <w:t>Uchimiya</w:t>
      </w:r>
      <w:proofErr w:type="spellEnd"/>
      <w:r w:rsidRPr="00D637FE">
        <w:rPr>
          <w:rFonts w:ascii="AdvTimes-b" w:hAnsi="AdvTimes-b" w:cs="AdvTimes-b" w:hint="eastAsia"/>
          <w:kern w:val="0"/>
          <w:szCs w:val="21"/>
        </w:rPr>
        <w:t>.</w:t>
      </w:r>
      <w:r w:rsidR="00D637FE" w:rsidRPr="00D637FE">
        <w:rPr>
          <w:rFonts w:ascii="AdvTimes" w:hAnsi="AdvTimes" w:cs="AdvTimes"/>
          <w:kern w:val="0"/>
          <w:szCs w:val="21"/>
        </w:rPr>
        <w:t xml:space="preserve"> (1998)</w:t>
      </w:r>
    </w:p>
    <w:p w:rsidR="00CE4953" w:rsidRPr="00D637FE" w:rsidRDefault="00D637FE" w:rsidP="00D637FE">
      <w:pPr>
        <w:ind w:left="567" w:rightChars="0" w:right="-1" w:hanging="567"/>
        <w:jc w:val="center"/>
        <w:rPr>
          <w:rFonts w:ascii="AdvPSA189" w:hAnsi="AdvPSA189" w:cs="AdvPSA189"/>
          <w:kern w:val="0"/>
          <w:szCs w:val="21"/>
        </w:rPr>
      </w:pPr>
      <w:r w:rsidRPr="00D637FE">
        <w:rPr>
          <w:rFonts w:ascii="AdvTimes" w:hAnsi="AdvTimes" w:cs="AdvTimes"/>
          <w:kern w:val="0"/>
          <w:szCs w:val="21"/>
        </w:rPr>
        <w:t xml:space="preserve"> </w:t>
      </w:r>
      <w:proofErr w:type="spellStart"/>
      <w:r w:rsidRPr="00D637FE">
        <w:rPr>
          <w:rFonts w:ascii="AdvTimes" w:hAnsi="AdvTimes" w:cs="AdvTimes"/>
          <w:kern w:val="0"/>
          <w:szCs w:val="21"/>
        </w:rPr>
        <w:t>Planta</w:t>
      </w:r>
      <w:proofErr w:type="spellEnd"/>
      <w:r w:rsidRPr="00D637FE">
        <w:rPr>
          <w:rFonts w:ascii="AdvTimes" w:hAnsi="AdvTimes" w:cs="AdvTimes"/>
          <w:kern w:val="0"/>
          <w:szCs w:val="21"/>
        </w:rPr>
        <w:t xml:space="preserve"> </w:t>
      </w:r>
      <w:r w:rsidRPr="00D637FE">
        <w:rPr>
          <w:rFonts w:ascii="AdvTimes" w:hAnsi="AdvTimes" w:cs="AdvTimes"/>
          <w:kern w:val="0"/>
          <w:szCs w:val="21"/>
          <w:u w:val="single"/>
        </w:rPr>
        <w:t>204</w:t>
      </w:r>
      <w:r w:rsidRPr="00D637FE">
        <w:rPr>
          <w:rFonts w:ascii="AdvTimes" w:hAnsi="AdvTimes" w:cs="AdvTimes"/>
          <w:kern w:val="0"/>
          <w:szCs w:val="21"/>
        </w:rPr>
        <w:t>: 277</w:t>
      </w:r>
      <w:r w:rsidRPr="00D637FE">
        <w:rPr>
          <w:rFonts w:ascii="AdvTimes" w:hAnsi="AdvTimes" w:cs="AdvTimes" w:hint="eastAsia"/>
          <w:kern w:val="0"/>
          <w:szCs w:val="21"/>
        </w:rPr>
        <w:t>-</w:t>
      </w:r>
      <w:r w:rsidRPr="00D637FE">
        <w:rPr>
          <w:rFonts w:ascii="AdvTimes" w:hAnsi="AdvTimes" w:cs="AdvTimes"/>
          <w:kern w:val="0"/>
          <w:szCs w:val="21"/>
        </w:rPr>
        <w:t>287</w:t>
      </w:r>
    </w:p>
    <w:p w:rsidR="00CE4953" w:rsidRDefault="00F3793F" w:rsidP="00CE4953">
      <w:pPr>
        <w:ind w:left="0" w:rightChars="0" w:right="-1" w:firstLineChars="0" w:firstLine="0"/>
        <w:jc w:val="center"/>
        <w:rPr>
          <w:rFonts w:asciiTheme="majorEastAsia" w:eastAsiaTheme="majorEastAsia" w:hAnsiTheme="majorEastAsia" w:cs="AdvPSA189"/>
          <w:kern w:val="0"/>
          <w:sz w:val="24"/>
          <w:szCs w:val="24"/>
        </w:rPr>
      </w:pPr>
      <w:r>
        <w:rPr>
          <w:rFonts w:asciiTheme="majorEastAsia" w:eastAsiaTheme="majorEastAsia" w:hAnsiTheme="majorEastAsia" w:cs="AdvPSA189" w:hint="eastAsia"/>
          <w:kern w:val="0"/>
          <w:sz w:val="24"/>
          <w:szCs w:val="24"/>
        </w:rPr>
        <w:t>イネの根における、通気組織形成時の皮層細胞の分解パターンの詳細な観察</w:t>
      </w:r>
    </w:p>
    <w:p w:rsidR="00CE4953" w:rsidRDefault="00CE4953" w:rsidP="00CE4953">
      <w:pPr>
        <w:ind w:left="0" w:rightChars="0" w:right="-1" w:firstLineChars="0" w:firstLine="0"/>
        <w:jc w:val="center"/>
        <w:rPr>
          <w:rFonts w:asciiTheme="majorEastAsia" w:eastAsiaTheme="majorEastAsia" w:hAnsiTheme="majorEastAsia" w:cs="AdvPSA189" w:hint="eastAsia"/>
          <w:kern w:val="0"/>
          <w:sz w:val="24"/>
          <w:szCs w:val="24"/>
        </w:rPr>
      </w:pPr>
    </w:p>
    <w:p w:rsidR="00025ED0" w:rsidRPr="006D2895" w:rsidRDefault="00C365C9" w:rsidP="006D2895">
      <w:pPr>
        <w:ind w:left="2" w:rightChars="27" w:right="57" w:firstLineChars="100" w:firstLine="220"/>
        <w:rPr>
          <w:rFonts w:hint="eastAsia"/>
          <w:sz w:val="22"/>
        </w:rPr>
      </w:pPr>
      <w:r w:rsidRPr="006D2895">
        <w:rPr>
          <w:rFonts w:hint="eastAsia"/>
          <w:sz w:val="22"/>
        </w:rPr>
        <w:t>プログラム細胞死</w:t>
      </w:r>
      <w:r w:rsidRPr="006D2895">
        <w:rPr>
          <w:rFonts w:hint="eastAsia"/>
          <w:sz w:val="22"/>
        </w:rPr>
        <w:t>(PCD)</w:t>
      </w:r>
      <w:r w:rsidRPr="006D2895">
        <w:rPr>
          <w:rFonts w:hint="eastAsia"/>
          <w:sz w:val="22"/>
        </w:rPr>
        <w:t>は高等植物の様々な発生過程で観察されてきた。それらの例として、導管細胞の発生や、根冠細胞、花粉発生の持続のためのタペータム細胞の分解、生殖器形成、などのプロセスがある。細胞の</w:t>
      </w:r>
      <w:r w:rsidRPr="006D2895">
        <w:rPr>
          <w:rFonts w:hint="eastAsia"/>
          <w:sz w:val="22"/>
        </w:rPr>
        <w:t>PCD</w:t>
      </w:r>
      <w:r w:rsidRPr="006D2895">
        <w:rPr>
          <w:rFonts w:hint="eastAsia"/>
          <w:sz w:val="22"/>
        </w:rPr>
        <w:t>は、組織発生の過程上必須のものである。イネなどの耐湿性植物においては、湛水下の根のガス交換経路として、細胞や水分ではなく空気の充てんした空間、すなわち通気組織が形成される。通気組織は離生的、破生的に形成され、破生的通気組織は、細胞溶解により、離生的通気組織は細胞間の</w:t>
      </w:r>
      <w:r w:rsidR="00AE2A17" w:rsidRPr="006D2895">
        <w:rPr>
          <w:rFonts w:hint="eastAsia"/>
          <w:sz w:val="22"/>
        </w:rPr>
        <w:t>間隙として</w:t>
      </w:r>
      <w:r w:rsidR="005E1A25">
        <w:rPr>
          <w:rFonts w:hint="eastAsia"/>
          <w:sz w:val="22"/>
        </w:rPr>
        <w:t>根の皮層に</w:t>
      </w:r>
      <w:r w:rsidR="00AE2A17" w:rsidRPr="006D2895">
        <w:rPr>
          <w:rFonts w:hint="eastAsia"/>
          <w:sz w:val="22"/>
        </w:rPr>
        <w:t>形成される</w:t>
      </w:r>
      <w:r w:rsidRPr="006D2895">
        <w:rPr>
          <w:rFonts w:hint="eastAsia"/>
          <w:sz w:val="22"/>
        </w:rPr>
        <w:t>。</w:t>
      </w:r>
      <w:r w:rsidR="00AE2A17" w:rsidRPr="006D2895">
        <w:rPr>
          <w:rFonts w:hint="eastAsia"/>
          <w:sz w:val="22"/>
        </w:rPr>
        <w:t>トウモロコシにおいては、不定根の低酸素下の破生通気組織の発生は、エチレンを通じたシグナル伝達による</w:t>
      </w:r>
      <w:r w:rsidR="00AE2A17" w:rsidRPr="006D2895">
        <w:rPr>
          <w:rFonts w:hint="eastAsia"/>
          <w:sz w:val="22"/>
        </w:rPr>
        <w:t>PCD</w:t>
      </w:r>
      <w:r w:rsidR="00AE2A17" w:rsidRPr="006D2895">
        <w:rPr>
          <w:rFonts w:hint="eastAsia"/>
          <w:sz w:val="22"/>
        </w:rPr>
        <w:t>であると</w:t>
      </w:r>
      <w:r w:rsidR="00025ED0" w:rsidRPr="006D2895">
        <w:rPr>
          <w:rFonts w:hint="eastAsia"/>
          <w:sz w:val="22"/>
        </w:rPr>
        <w:t>Jackson(1994)</w:t>
      </w:r>
      <w:r w:rsidR="00025ED0" w:rsidRPr="006D2895">
        <w:rPr>
          <w:rFonts w:hint="eastAsia"/>
          <w:sz w:val="22"/>
        </w:rPr>
        <w:t>により</w:t>
      </w:r>
      <w:r w:rsidR="00AE2A17" w:rsidRPr="006D2895">
        <w:rPr>
          <w:rFonts w:hint="eastAsia"/>
          <w:sz w:val="22"/>
        </w:rPr>
        <w:t>報告されている。根</w:t>
      </w:r>
      <w:r w:rsidR="00FA25F8" w:rsidRPr="006D2895">
        <w:rPr>
          <w:rFonts w:hint="eastAsia"/>
          <w:sz w:val="22"/>
        </w:rPr>
        <w:t>圏</w:t>
      </w:r>
      <w:r w:rsidR="00AE2A17" w:rsidRPr="006D2895">
        <w:rPr>
          <w:rFonts w:hint="eastAsia"/>
          <w:sz w:val="22"/>
        </w:rPr>
        <w:t>の酸素量の制限が中心柱の無酸素化を引き起こし、</w:t>
      </w:r>
      <w:r w:rsidR="00AA4EDE" w:rsidRPr="006D2895">
        <w:rPr>
          <w:rFonts w:hint="eastAsia"/>
          <w:sz w:val="22"/>
        </w:rPr>
        <w:t>中心柱</w:t>
      </w:r>
      <w:r w:rsidR="00AE2A17" w:rsidRPr="006D2895">
        <w:rPr>
          <w:rFonts w:hint="eastAsia"/>
          <w:sz w:val="22"/>
        </w:rPr>
        <w:t>が無酸素になる事が</w:t>
      </w:r>
      <w:r w:rsidR="00AE2A17" w:rsidRPr="006D2895">
        <w:rPr>
          <w:rFonts w:hint="eastAsia"/>
          <w:sz w:val="22"/>
        </w:rPr>
        <w:t>ACC</w:t>
      </w:r>
      <w:r w:rsidR="00AE2A17" w:rsidRPr="006D2895">
        <w:rPr>
          <w:rFonts w:hint="eastAsia"/>
          <w:sz w:val="22"/>
        </w:rPr>
        <w:t>の合成酵素レベルを増加させ、</w:t>
      </w:r>
      <w:r w:rsidR="00AE2A17" w:rsidRPr="006D2895">
        <w:rPr>
          <w:rFonts w:hint="eastAsia"/>
          <w:sz w:val="22"/>
        </w:rPr>
        <w:t>ACC</w:t>
      </w:r>
      <w:r w:rsidR="00AE2A17" w:rsidRPr="006D2895">
        <w:rPr>
          <w:rFonts w:hint="eastAsia"/>
          <w:sz w:val="22"/>
        </w:rPr>
        <w:t>合成を</w:t>
      </w:r>
      <w:r w:rsidR="00AA4EDE" w:rsidRPr="006D2895">
        <w:rPr>
          <w:rFonts w:hint="eastAsia"/>
          <w:sz w:val="22"/>
        </w:rPr>
        <w:t>誘導</w:t>
      </w:r>
      <w:r w:rsidR="00025ED0" w:rsidRPr="006D2895">
        <w:rPr>
          <w:rFonts w:hint="eastAsia"/>
          <w:sz w:val="22"/>
        </w:rPr>
        <w:t>する</w:t>
      </w:r>
      <w:r w:rsidR="00AE2A17" w:rsidRPr="006D2895">
        <w:rPr>
          <w:rFonts w:hint="eastAsia"/>
          <w:sz w:val="22"/>
        </w:rPr>
        <w:t>。この</w:t>
      </w:r>
      <w:r w:rsidR="00AE2A17" w:rsidRPr="006D2895">
        <w:rPr>
          <w:rFonts w:hint="eastAsia"/>
          <w:sz w:val="22"/>
        </w:rPr>
        <w:t>ACC</w:t>
      </w:r>
      <w:r w:rsidR="00AE2A17" w:rsidRPr="006D2895">
        <w:rPr>
          <w:rFonts w:hint="eastAsia"/>
          <w:sz w:val="22"/>
        </w:rPr>
        <w:t>は、中心柱を囲む少量の酸素の残された皮質に取り込まれ、</w:t>
      </w:r>
      <w:r w:rsidR="00AE2A17" w:rsidRPr="006D2895">
        <w:rPr>
          <w:rFonts w:hint="eastAsia"/>
          <w:sz w:val="22"/>
        </w:rPr>
        <w:t>ACC</w:t>
      </w:r>
      <w:r w:rsidR="00AE2A17" w:rsidRPr="006D2895">
        <w:rPr>
          <w:rFonts w:hint="eastAsia"/>
          <w:sz w:val="22"/>
        </w:rPr>
        <w:t>酸化酵素によって</w:t>
      </w:r>
      <w:r w:rsidR="00AE2A17" w:rsidRPr="006D2895">
        <w:rPr>
          <w:rFonts w:hint="eastAsia"/>
          <w:sz w:val="22"/>
        </w:rPr>
        <w:t>ACC</w:t>
      </w:r>
      <w:r w:rsidR="00AE2A17" w:rsidRPr="006D2895">
        <w:rPr>
          <w:rFonts w:hint="eastAsia"/>
          <w:sz w:val="22"/>
        </w:rPr>
        <w:t>が酸化されエチレンに変わる</w:t>
      </w:r>
      <w:r w:rsidR="00025ED0" w:rsidRPr="006D2895">
        <w:rPr>
          <w:rFonts w:hint="eastAsia"/>
          <w:sz w:val="22"/>
        </w:rPr>
        <w:t>ことでエチレンが生成され、</w:t>
      </w:r>
      <w:r w:rsidR="00025ED0" w:rsidRPr="006D2895">
        <w:rPr>
          <w:rFonts w:hint="eastAsia"/>
          <w:sz w:val="22"/>
        </w:rPr>
        <w:t>PCD</w:t>
      </w:r>
      <w:r w:rsidR="00025ED0" w:rsidRPr="006D2895">
        <w:rPr>
          <w:rFonts w:hint="eastAsia"/>
          <w:sz w:val="22"/>
        </w:rPr>
        <w:t>のシグナルとなる</w:t>
      </w:r>
      <w:r w:rsidR="00AE2A17" w:rsidRPr="006D2895">
        <w:rPr>
          <w:rFonts w:hint="eastAsia"/>
          <w:sz w:val="22"/>
        </w:rPr>
        <w:t>。</w:t>
      </w:r>
    </w:p>
    <w:p w:rsidR="005A271D" w:rsidRDefault="00025ED0" w:rsidP="00251AB5">
      <w:pPr>
        <w:ind w:left="2" w:rightChars="27" w:right="57" w:firstLineChars="100" w:firstLine="220"/>
        <w:rPr>
          <w:rFonts w:hint="eastAsia"/>
        </w:rPr>
      </w:pPr>
      <w:r w:rsidRPr="006D2895">
        <w:rPr>
          <w:rFonts w:hint="eastAsia"/>
          <w:sz w:val="22"/>
        </w:rPr>
        <w:t>筆者らはイネ（</w:t>
      </w:r>
      <w:proofErr w:type="spellStart"/>
      <w:r w:rsidRPr="006D2895">
        <w:rPr>
          <w:rFonts w:hint="eastAsia"/>
          <w:i/>
          <w:sz w:val="22"/>
        </w:rPr>
        <w:t>Oryza</w:t>
      </w:r>
      <w:proofErr w:type="spellEnd"/>
      <w:r w:rsidRPr="006D2895">
        <w:rPr>
          <w:rFonts w:hint="eastAsia"/>
          <w:i/>
          <w:sz w:val="22"/>
        </w:rPr>
        <w:t xml:space="preserve"> sativa </w:t>
      </w:r>
      <w:r w:rsidRPr="006D2895">
        <w:rPr>
          <w:rFonts w:hint="eastAsia"/>
          <w:sz w:val="22"/>
        </w:rPr>
        <w:t>L.cv.</w:t>
      </w:r>
      <w:r w:rsidRPr="006D2895">
        <w:rPr>
          <w:rFonts w:hint="eastAsia"/>
          <w:sz w:val="22"/>
        </w:rPr>
        <w:t xml:space="preserve">　</w:t>
      </w:r>
      <w:proofErr w:type="spellStart"/>
      <w:r w:rsidRPr="006D2895">
        <w:rPr>
          <w:rFonts w:hint="eastAsia"/>
          <w:sz w:val="22"/>
        </w:rPr>
        <w:t>Yamahoushi</w:t>
      </w:r>
      <w:proofErr w:type="spellEnd"/>
      <w:r w:rsidRPr="006D2895">
        <w:rPr>
          <w:rFonts w:hint="eastAsia"/>
          <w:sz w:val="22"/>
        </w:rPr>
        <w:t>）一次根の破生通気組織に焦点を当て研究を行った。</w:t>
      </w:r>
      <w:r w:rsidR="00091B09" w:rsidRPr="006D2895">
        <w:rPr>
          <w:rFonts w:hint="eastAsia"/>
          <w:sz w:val="22"/>
        </w:rPr>
        <w:t>今回筆者らは、イネの皮層細胞の放射方向の列に中心柱側から皮層細胞の外側にかけて</w:t>
      </w:r>
      <w:r w:rsidR="00091B09" w:rsidRPr="006D2895">
        <w:rPr>
          <w:rFonts w:hint="eastAsia"/>
          <w:sz w:val="22"/>
        </w:rPr>
        <w:t>1</w:t>
      </w:r>
      <w:r w:rsidR="00091B09" w:rsidRPr="006D2895">
        <w:rPr>
          <w:rFonts w:hint="eastAsia"/>
          <w:sz w:val="22"/>
        </w:rPr>
        <w:t>‐</w:t>
      </w:r>
      <w:r w:rsidR="00091B09" w:rsidRPr="006D2895">
        <w:rPr>
          <w:rFonts w:hint="eastAsia"/>
          <w:sz w:val="22"/>
        </w:rPr>
        <w:t>7</w:t>
      </w:r>
      <w:r w:rsidR="00091B09" w:rsidRPr="006D2895">
        <w:rPr>
          <w:rFonts w:hint="eastAsia"/>
          <w:sz w:val="22"/>
        </w:rPr>
        <w:t>までの番号を振ることで、皮層細胞の位置による、細胞の特徴づけを行い、それぞれの層において、細胞の肥大</w:t>
      </w:r>
      <w:r w:rsidR="000126B1" w:rsidRPr="006D2895">
        <w:rPr>
          <w:rFonts w:hint="eastAsia"/>
          <w:sz w:val="22"/>
        </w:rPr>
        <w:t>方向を測定し</w:t>
      </w:r>
      <w:r w:rsidR="00091B09" w:rsidRPr="006D2895">
        <w:rPr>
          <w:rFonts w:hint="eastAsia"/>
          <w:sz w:val="22"/>
        </w:rPr>
        <w:t>、細胞崩壊</w:t>
      </w:r>
      <w:r w:rsidR="000126B1" w:rsidRPr="006D2895">
        <w:rPr>
          <w:rFonts w:hint="eastAsia"/>
          <w:sz w:val="22"/>
        </w:rPr>
        <w:t>数をかぞえ</w:t>
      </w:r>
      <w:r w:rsidR="00091B09" w:rsidRPr="006D2895">
        <w:rPr>
          <w:rFonts w:hint="eastAsia"/>
          <w:sz w:val="22"/>
        </w:rPr>
        <w:t>、</w:t>
      </w:r>
      <w:r w:rsidR="000126B1" w:rsidRPr="006D2895">
        <w:rPr>
          <w:rFonts w:hint="eastAsia"/>
          <w:sz w:val="22"/>
        </w:rPr>
        <w:t>ニューラルレッド染色により</w:t>
      </w:r>
      <w:r w:rsidR="00091B09" w:rsidRPr="006D2895">
        <w:rPr>
          <w:rFonts w:hint="eastAsia"/>
          <w:sz w:val="22"/>
        </w:rPr>
        <w:t>酸性化</w:t>
      </w:r>
      <w:r w:rsidR="000126B1" w:rsidRPr="006D2895">
        <w:rPr>
          <w:rFonts w:hint="eastAsia"/>
          <w:sz w:val="22"/>
        </w:rPr>
        <w:t>された細胞の染色</w:t>
      </w:r>
      <w:r w:rsidR="00091B09" w:rsidRPr="006D2895">
        <w:rPr>
          <w:rFonts w:hint="eastAsia"/>
          <w:sz w:val="22"/>
        </w:rPr>
        <w:t>、</w:t>
      </w:r>
      <w:r w:rsidR="000126B1" w:rsidRPr="006D2895">
        <w:rPr>
          <w:rFonts w:hint="eastAsia"/>
          <w:sz w:val="22"/>
        </w:rPr>
        <w:t>エバンスブルーによる</w:t>
      </w:r>
      <w:r w:rsidR="00091B09" w:rsidRPr="006D2895">
        <w:rPr>
          <w:rFonts w:hint="eastAsia"/>
          <w:sz w:val="22"/>
        </w:rPr>
        <w:t>死細胞</w:t>
      </w:r>
      <w:r w:rsidR="000126B1" w:rsidRPr="006D2895">
        <w:rPr>
          <w:rFonts w:hint="eastAsia"/>
          <w:sz w:val="22"/>
        </w:rPr>
        <w:t>の染色を行った</w:t>
      </w:r>
      <w:r w:rsidR="00091B09" w:rsidRPr="006D2895">
        <w:rPr>
          <w:rFonts w:hint="eastAsia"/>
          <w:sz w:val="22"/>
        </w:rPr>
        <w:t>。</w:t>
      </w:r>
      <w:r w:rsidR="00F368A5" w:rsidRPr="006D2895">
        <w:rPr>
          <w:rFonts w:hint="eastAsia"/>
          <w:sz w:val="22"/>
        </w:rPr>
        <w:t>結果として皮層の細胞層のうち、中心部から</w:t>
      </w:r>
      <w:r w:rsidR="00F368A5" w:rsidRPr="006D2895">
        <w:rPr>
          <w:rFonts w:hint="eastAsia"/>
          <w:sz w:val="22"/>
        </w:rPr>
        <w:t>5</w:t>
      </w:r>
      <w:r w:rsidR="00F368A5" w:rsidRPr="006D2895">
        <w:rPr>
          <w:rFonts w:hint="eastAsia"/>
          <w:sz w:val="22"/>
        </w:rPr>
        <w:t>番目の細胞層において</w:t>
      </w:r>
      <w:r w:rsidR="000126B1" w:rsidRPr="006D2895">
        <w:rPr>
          <w:rFonts w:hint="eastAsia"/>
          <w:sz w:val="22"/>
        </w:rPr>
        <w:t>他の細胞と比べて際立った特徴がみられた。</w:t>
      </w:r>
      <w:r w:rsidR="00B75D14" w:rsidRPr="006D2895">
        <w:rPr>
          <w:rFonts w:hint="eastAsia"/>
          <w:sz w:val="22"/>
        </w:rPr>
        <w:t>これらを総合し</w:t>
      </w:r>
      <w:r w:rsidR="005A271D" w:rsidRPr="006D2895">
        <w:rPr>
          <w:rFonts w:hint="eastAsia"/>
          <w:sz w:val="22"/>
        </w:rPr>
        <w:t>皮層細胞の細胞崩壊パターンについて考察した。皮層細胞は、細胞分裂後、皮層の特異的細胞層において突出した細胞成長を示し、液胞の成長にがおこる。その後、液胞膜の機能の崩壊</w:t>
      </w:r>
      <w:r w:rsidR="00906F7C" w:rsidRPr="006D2895">
        <w:rPr>
          <w:rFonts w:hint="eastAsia"/>
          <w:sz w:val="22"/>
        </w:rPr>
        <w:t>がおこり、細胞膜崩壊により、細胞崩壊が</w:t>
      </w:r>
      <w:r w:rsidR="006D2895" w:rsidRPr="006D2895">
        <w:rPr>
          <w:rFonts w:hint="eastAsia"/>
          <w:sz w:val="22"/>
        </w:rPr>
        <w:t>お</w:t>
      </w:r>
      <w:r w:rsidR="00906F7C" w:rsidRPr="006D2895">
        <w:rPr>
          <w:rFonts w:hint="eastAsia"/>
          <w:sz w:val="22"/>
        </w:rPr>
        <w:t>こる。</w:t>
      </w:r>
      <w:r w:rsidR="006D2895" w:rsidRPr="006D2895">
        <w:rPr>
          <w:rFonts w:hint="eastAsia"/>
          <w:sz w:val="22"/>
        </w:rPr>
        <w:t>このようにして、皮層における最初の細胞崩壊がおこり、その後、崩壊した細胞に放射方向に隣接する細胞において連続して細胞崩壊がおこる。</w:t>
      </w:r>
      <w:r w:rsidR="005E1A25">
        <w:rPr>
          <w:rFonts w:hint="eastAsia"/>
          <w:sz w:val="22"/>
        </w:rPr>
        <w:t>このようにして破生通気組織が形成されていると考えられる。</w:t>
      </w:r>
      <w:r w:rsidR="00251AB5">
        <w:rPr>
          <w:rFonts w:hint="eastAsia"/>
          <w:sz w:val="22"/>
        </w:rPr>
        <w:t>このように秩序立った細胞崩壊がおこる背景に</w:t>
      </w:r>
      <w:r w:rsidR="005E1A25">
        <w:rPr>
          <w:rFonts w:hint="eastAsia"/>
          <w:sz w:val="22"/>
        </w:rPr>
        <w:t>は細胞間の原形質輸送による何らかのシグナルが介在していると考えられる。筆者らは、</w:t>
      </w:r>
      <w:r w:rsidR="009B024F">
        <w:rPr>
          <w:rFonts w:hint="eastAsia"/>
          <w:sz w:val="22"/>
        </w:rPr>
        <w:t>数種類のサイズの分子と</w:t>
      </w:r>
      <w:r w:rsidR="009B024F">
        <w:t>フルオレセインイソチオシアネート</w:t>
      </w:r>
      <w:r w:rsidR="009B024F">
        <w:rPr>
          <w:rFonts w:hint="eastAsia"/>
        </w:rPr>
        <w:t>の結合体を細胞に微量注入することで、</w:t>
      </w:r>
      <w:r w:rsidR="003E570D">
        <w:rPr>
          <w:rFonts w:hint="eastAsia"/>
        </w:rPr>
        <w:t>皮層の中心部の層から、細胞死が伝達する方向である放射方向に特異的なサイズの分子が移動している事を突き止めた。これは、細胞崩壊シグナルに関する何らかの知見をもたらすものと考えられる。</w:t>
      </w:r>
    </w:p>
    <w:p w:rsidR="003E570D" w:rsidRDefault="003E570D" w:rsidP="00D637FE">
      <w:pPr>
        <w:ind w:left="2" w:rightChars="27" w:right="57" w:firstLineChars="100" w:firstLine="210"/>
        <w:jc w:val="right"/>
        <w:rPr>
          <w:rFonts w:hint="eastAsia"/>
        </w:rPr>
      </w:pPr>
    </w:p>
    <w:p w:rsidR="00F90EB3" w:rsidRDefault="00F90EB3" w:rsidP="00D637FE">
      <w:pPr>
        <w:ind w:left="2" w:rightChars="27" w:right="57" w:firstLineChars="100" w:firstLine="210"/>
        <w:jc w:val="right"/>
        <w:rPr>
          <w:rFonts w:hint="eastAsia"/>
        </w:rPr>
      </w:pPr>
      <w:r>
        <w:rPr>
          <w:rFonts w:hint="eastAsia"/>
        </w:rPr>
        <w:t>興味をもたれた方は、ぜひご参加ください。（</w:t>
      </w:r>
      <w:r>
        <w:rPr>
          <w:rFonts w:hint="eastAsia"/>
        </w:rPr>
        <w:t>3</w:t>
      </w:r>
      <w:r>
        <w:rPr>
          <w:rFonts w:hint="eastAsia"/>
        </w:rPr>
        <w:t>年生は特に歓迎します）</w:t>
      </w:r>
    </w:p>
    <w:p w:rsidR="00F90EB3" w:rsidRPr="00251AB5" w:rsidRDefault="00F90EB3" w:rsidP="00D637FE">
      <w:pPr>
        <w:ind w:left="2" w:rightChars="27" w:right="57" w:firstLineChars="100" w:firstLine="210"/>
        <w:jc w:val="right"/>
        <w:rPr>
          <w:sz w:val="22"/>
        </w:rPr>
      </w:pPr>
      <w:r>
        <w:rPr>
          <w:rFonts w:hint="eastAsia"/>
        </w:rPr>
        <w:t>坂東理史</w:t>
      </w:r>
    </w:p>
    <w:sectPr w:rsidR="00F90EB3" w:rsidRPr="00251AB5" w:rsidSect="006D2895">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969" w:rsidRDefault="00ED0969" w:rsidP="007D6B45">
      <w:pPr>
        <w:ind w:left="567" w:right="840" w:hanging="567"/>
      </w:pPr>
      <w:r>
        <w:separator/>
      </w:r>
    </w:p>
  </w:endnote>
  <w:endnote w:type="continuationSeparator" w:id="0">
    <w:p w:rsidR="00ED0969" w:rsidRDefault="00ED0969" w:rsidP="007D6B45">
      <w:pPr>
        <w:ind w:left="567" w:right="840" w:hanging="567"/>
      </w:pPr>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dvPSA189">
    <w:altName w:val="Arial"/>
    <w:panose1 w:val="00000000000000000000"/>
    <w:charset w:val="00"/>
    <w:family w:val="swiss"/>
    <w:notTrueType/>
    <w:pitch w:val="default"/>
    <w:sig w:usb0="00000003" w:usb1="00000000" w:usb2="00000000" w:usb3="00000000" w:csb0="00000001" w:csb1="00000000"/>
  </w:font>
  <w:font w:name="AdvTimes-b">
    <w:altName w:val="Times New Roman"/>
    <w:panose1 w:val="00000000000000000000"/>
    <w:charset w:val="00"/>
    <w:family w:val="auto"/>
    <w:notTrueType/>
    <w:pitch w:val="default"/>
    <w:sig w:usb0="00000003" w:usb1="00000000" w:usb2="00000000" w:usb3="00000000" w:csb0="00000001" w:csb1="00000000"/>
  </w:font>
  <w:font w:name="AdvTime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45" w:rsidRDefault="007D6B45" w:rsidP="007D6B45">
    <w:pPr>
      <w:pStyle w:val="a5"/>
      <w:ind w:left="567" w:right="840" w:hanging="56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45" w:rsidRDefault="007D6B45" w:rsidP="007D6B45">
    <w:pPr>
      <w:pStyle w:val="a5"/>
      <w:ind w:left="567" w:right="840" w:hanging="56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45" w:rsidRDefault="007D6B45" w:rsidP="007D6B45">
    <w:pPr>
      <w:pStyle w:val="a5"/>
      <w:ind w:left="567" w:right="840" w:hanging="56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969" w:rsidRDefault="00ED0969" w:rsidP="007D6B45">
      <w:pPr>
        <w:ind w:left="567" w:right="840" w:hanging="567"/>
      </w:pPr>
      <w:r>
        <w:separator/>
      </w:r>
    </w:p>
  </w:footnote>
  <w:footnote w:type="continuationSeparator" w:id="0">
    <w:p w:rsidR="00ED0969" w:rsidRDefault="00ED0969" w:rsidP="007D6B45">
      <w:pPr>
        <w:ind w:left="567" w:right="840" w:hanging="567"/>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45" w:rsidRDefault="007D6B45" w:rsidP="007D6B45">
    <w:pPr>
      <w:pStyle w:val="a3"/>
      <w:ind w:left="567" w:right="840" w:hanging="56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45" w:rsidRDefault="007D6B45" w:rsidP="007D6B45">
    <w:pPr>
      <w:pStyle w:val="a3"/>
      <w:ind w:left="567" w:right="840" w:hanging="56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45" w:rsidRDefault="007D6B45" w:rsidP="007D6B45">
    <w:pPr>
      <w:pStyle w:val="a3"/>
      <w:ind w:left="567" w:right="840" w:hanging="56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4953"/>
    <w:rsid w:val="000126B1"/>
    <w:rsid w:val="00025ED0"/>
    <w:rsid w:val="00030E11"/>
    <w:rsid w:val="00085A5E"/>
    <w:rsid w:val="00091B09"/>
    <w:rsid w:val="0012229A"/>
    <w:rsid w:val="00146235"/>
    <w:rsid w:val="00251AB5"/>
    <w:rsid w:val="00323498"/>
    <w:rsid w:val="0034114D"/>
    <w:rsid w:val="00341F9B"/>
    <w:rsid w:val="003E570D"/>
    <w:rsid w:val="00544B94"/>
    <w:rsid w:val="005A271D"/>
    <w:rsid w:val="005E1A25"/>
    <w:rsid w:val="00657542"/>
    <w:rsid w:val="006807CD"/>
    <w:rsid w:val="006D2895"/>
    <w:rsid w:val="007117CD"/>
    <w:rsid w:val="007D6B45"/>
    <w:rsid w:val="008258B4"/>
    <w:rsid w:val="00906F7C"/>
    <w:rsid w:val="00922E1A"/>
    <w:rsid w:val="0093211D"/>
    <w:rsid w:val="00932C18"/>
    <w:rsid w:val="009B024F"/>
    <w:rsid w:val="00AA4EDE"/>
    <w:rsid w:val="00AE2A17"/>
    <w:rsid w:val="00B75D14"/>
    <w:rsid w:val="00BB7633"/>
    <w:rsid w:val="00C365C9"/>
    <w:rsid w:val="00CE4953"/>
    <w:rsid w:val="00CF3432"/>
    <w:rsid w:val="00D637FE"/>
    <w:rsid w:val="00D91BF9"/>
    <w:rsid w:val="00DA43A1"/>
    <w:rsid w:val="00DF2773"/>
    <w:rsid w:val="00E17B75"/>
    <w:rsid w:val="00E2530E"/>
    <w:rsid w:val="00ED0969"/>
    <w:rsid w:val="00ED4252"/>
    <w:rsid w:val="00F368A5"/>
    <w:rsid w:val="00F3793F"/>
    <w:rsid w:val="00F54D5F"/>
    <w:rsid w:val="00F90EB3"/>
    <w:rsid w:val="00FA25F8"/>
    <w:rsid w:val="00FB3FD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ind w:left="270" w:rightChars="400" w:right="400" w:hangingChars="270" w:hanging="2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95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D6B45"/>
    <w:pPr>
      <w:tabs>
        <w:tab w:val="center" w:pos="4252"/>
        <w:tab w:val="right" w:pos="8504"/>
      </w:tabs>
      <w:snapToGrid w:val="0"/>
    </w:pPr>
  </w:style>
  <w:style w:type="character" w:customStyle="1" w:styleId="a4">
    <w:name w:val="ヘッダー (文字)"/>
    <w:basedOn w:val="a0"/>
    <w:link w:val="a3"/>
    <w:uiPriority w:val="99"/>
    <w:semiHidden/>
    <w:rsid w:val="007D6B45"/>
  </w:style>
  <w:style w:type="paragraph" w:styleId="a5">
    <w:name w:val="footer"/>
    <w:basedOn w:val="a"/>
    <w:link w:val="a6"/>
    <w:uiPriority w:val="99"/>
    <w:semiHidden/>
    <w:unhideWhenUsed/>
    <w:rsid w:val="007D6B45"/>
    <w:pPr>
      <w:tabs>
        <w:tab w:val="center" w:pos="4252"/>
        <w:tab w:val="right" w:pos="8504"/>
      </w:tabs>
      <w:snapToGrid w:val="0"/>
    </w:pPr>
  </w:style>
  <w:style w:type="character" w:customStyle="1" w:styleId="a6">
    <w:name w:val="フッター (文字)"/>
    <w:basedOn w:val="a0"/>
    <w:link w:val="a5"/>
    <w:uiPriority w:val="99"/>
    <w:semiHidden/>
    <w:rsid w:val="007D6B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CE27D-44D2-4F2E-A5BC-C53DBCCC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piel</dc:creator>
  <cp:lastModifiedBy>piel</cp:lastModifiedBy>
  <cp:revision>6</cp:revision>
  <dcterms:created xsi:type="dcterms:W3CDTF">2011-11-15T04:55:00Z</dcterms:created>
  <dcterms:modified xsi:type="dcterms:W3CDTF">2011-11-15T11:05:00Z</dcterms:modified>
</cp:coreProperties>
</file>