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62E" w:rsidRPr="0055187C" w:rsidRDefault="0064462E" w:rsidP="0064462E">
      <w:pPr>
        <w:ind w:left="851" w:right="851"/>
        <w:jc w:val="center"/>
        <w:rPr>
          <w:szCs w:val="21"/>
        </w:rPr>
      </w:pPr>
      <w:r w:rsidRPr="0055187C">
        <w:rPr>
          <w:rFonts w:hint="eastAsia"/>
          <w:szCs w:val="21"/>
        </w:rPr>
        <w:t>2016</w:t>
      </w:r>
      <w:r w:rsidRPr="0055187C">
        <w:rPr>
          <w:rFonts w:hint="eastAsia"/>
          <w:szCs w:val="21"/>
        </w:rPr>
        <w:t>年度後期　第</w:t>
      </w:r>
      <w:r w:rsidR="0064063B">
        <w:rPr>
          <w:rFonts w:hint="eastAsia"/>
          <w:szCs w:val="21"/>
        </w:rPr>
        <w:t>3</w:t>
      </w:r>
      <w:r w:rsidRPr="0055187C">
        <w:rPr>
          <w:rFonts w:hint="eastAsia"/>
          <w:szCs w:val="21"/>
        </w:rPr>
        <w:t>回　細胞生物学セミナー</w:t>
      </w:r>
      <w:r w:rsidR="003E1FB5">
        <w:rPr>
          <w:rFonts w:hint="eastAsia"/>
          <w:szCs w:val="21"/>
        </w:rPr>
        <w:t xml:space="preserve">　</w:t>
      </w:r>
      <w:r w:rsidR="00AC6ABC">
        <w:rPr>
          <w:rFonts w:hint="eastAsia"/>
          <w:szCs w:val="21"/>
        </w:rPr>
        <w:t>（唐原研）</w:t>
      </w:r>
    </w:p>
    <w:p w:rsidR="0064462E" w:rsidRPr="0055187C" w:rsidRDefault="0064462E" w:rsidP="0064462E">
      <w:pPr>
        <w:jc w:val="center"/>
        <w:rPr>
          <w:szCs w:val="21"/>
        </w:rPr>
      </w:pPr>
      <w:r w:rsidRPr="0055187C">
        <w:rPr>
          <w:rFonts w:hint="eastAsia"/>
          <w:szCs w:val="21"/>
        </w:rPr>
        <w:t>日時：</w:t>
      </w:r>
      <w:r w:rsidRPr="0055187C">
        <w:rPr>
          <w:rFonts w:hint="eastAsia"/>
          <w:szCs w:val="21"/>
        </w:rPr>
        <w:t>11</w:t>
      </w:r>
      <w:r w:rsidRPr="0055187C">
        <w:rPr>
          <w:rFonts w:hint="eastAsia"/>
          <w:szCs w:val="21"/>
        </w:rPr>
        <w:t>月</w:t>
      </w:r>
      <w:r w:rsidRPr="0055187C">
        <w:rPr>
          <w:rFonts w:hint="eastAsia"/>
          <w:szCs w:val="21"/>
        </w:rPr>
        <w:t>08</w:t>
      </w:r>
      <w:r w:rsidR="005A0361">
        <w:rPr>
          <w:rFonts w:hint="eastAsia"/>
          <w:szCs w:val="21"/>
        </w:rPr>
        <w:t>日（火）</w:t>
      </w:r>
      <w:r w:rsidR="005A0361">
        <w:rPr>
          <w:rFonts w:hint="eastAsia"/>
          <w:szCs w:val="21"/>
        </w:rPr>
        <w:t xml:space="preserve"> 16:30- </w:t>
      </w:r>
      <w:r w:rsidRPr="0055187C">
        <w:rPr>
          <w:rFonts w:hint="eastAsia"/>
          <w:szCs w:val="21"/>
        </w:rPr>
        <w:t>場所：総合研究棟</w:t>
      </w:r>
      <w:r w:rsidRPr="0055187C">
        <w:rPr>
          <w:rFonts w:hint="eastAsia"/>
          <w:szCs w:val="21"/>
        </w:rPr>
        <w:t>6</w:t>
      </w:r>
      <w:r w:rsidRPr="0055187C">
        <w:rPr>
          <w:rFonts w:hint="eastAsia"/>
          <w:szCs w:val="21"/>
        </w:rPr>
        <w:t>階クリエーションルーム</w:t>
      </w:r>
    </w:p>
    <w:p w:rsidR="0064462E" w:rsidRPr="0055187C" w:rsidRDefault="0064462E" w:rsidP="0064462E">
      <w:pPr>
        <w:jc w:val="center"/>
        <w:rPr>
          <w:szCs w:val="21"/>
        </w:rPr>
      </w:pPr>
      <w:r w:rsidRPr="0055187C">
        <w:rPr>
          <w:rFonts w:hint="eastAsia"/>
          <w:szCs w:val="21"/>
        </w:rPr>
        <w:t>Development of casparian strip in rice cultivars</w:t>
      </w:r>
    </w:p>
    <w:p w:rsidR="00F94255" w:rsidRDefault="00F94255" w:rsidP="0064462E">
      <w:pPr>
        <w:jc w:val="center"/>
        <w:rPr>
          <w:szCs w:val="21"/>
        </w:rPr>
      </w:pPr>
      <w:r>
        <w:rPr>
          <w:szCs w:val="21"/>
        </w:rPr>
        <w:t>Cai, X., Chen, T., Zhou, Q., X</w:t>
      </w:r>
      <w:r w:rsidR="006F4B70">
        <w:rPr>
          <w:szCs w:val="21"/>
        </w:rPr>
        <w:t>u, L., Qu, L., Hua, X., Lin, J. (2011)</w:t>
      </w:r>
    </w:p>
    <w:p w:rsidR="00C869F5" w:rsidRDefault="006B54D4" w:rsidP="00C869F5">
      <w:pPr>
        <w:jc w:val="center"/>
        <w:rPr>
          <w:szCs w:val="21"/>
        </w:rPr>
      </w:pPr>
      <w:r>
        <w:rPr>
          <w:szCs w:val="21"/>
        </w:rPr>
        <w:t>DOI:</w:t>
      </w:r>
      <w:r w:rsidR="00C869F5">
        <w:rPr>
          <w:rFonts w:hint="eastAsia"/>
          <w:szCs w:val="21"/>
        </w:rPr>
        <w:t>10.4161/psb.6.1.13545</w:t>
      </w:r>
    </w:p>
    <w:p w:rsidR="00E97324" w:rsidRDefault="00E97324" w:rsidP="00E97324">
      <w:pPr>
        <w:jc w:val="center"/>
        <w:rPr>
          <w:szCs w:val="21"/>
        </w:rPr>
      </w:pPr>
      <w:r w:rsidRPr="0055187C">
        <w:rPr>
          <w:rFonts w:hint="eastAsia"/>
          <w:szCs w:val="21"/>
        </w:rPr>
        <w:t>イネ栽培品種におけるカスパリー線の発達について</w:t>
      </w:r>
    </w:p>
    <w:p w:rsidR="00E97324" w:rsidRPr="00E97324" w:rsidRDefault="00E97324" w:rsidP="00C869F5">
      <w:pPr>
        <w:jc w:val="center"/>
        <w:rPr>
          <w:szCs w:val="21"/>
        </w:rPr>
      </w:pPr>
      <w:bookmarkStart w:id="0" w:name="_GoBack"/>
      <w:bookmarkEnd w:id="0"/>
    </w:p>
    <w:p w:rsidR="00F84EFD" w:rsidRPr="0055187C" w:rsidRDefault="00C869F5" w:rsidP="00DB4EC7">
      <w:pPr>
        <w:jc w:val="left"/>
        <w:rPr>
          <w:szCs w:val="21"/>
        </w:rPr>
      </w:pPr>
      <w:r>
        <w:rPr>
          <w:rFonts w:hint="eastAsia"/>
          <w:szCs w:val="21"/>
        </w:rPr>
        <w:t xml:space="preserve">　</w:t>
      </w:r>
      <w:r w:rsidR="00F02DB3" w:rsidRPr="0055187C">
        <w:rPr>
          <w:rFonts w:hint="eastAsia"/>
          <w:szCs w:val="21"/>
        </w:rPr>
        <w:t>植物の根はその土壌環境に接し、</w:t>
      </w:r>
      <w:r w:rsidR="009D36D7">
        <w:rPr>
          <w:rFonts w:hint="eastAsia"/>
          <w:szCs w:val="21"/>
        </w:rPr>
        <w:t>取り巻く環境に抵抗するため、根は解剖学的、生理学的に適応する</w:t>
      </w:r>
      <w:r w:rsidR="0004364F" w:rsidRPr="0055187C">
        <w:rPr>
          <w:rFonts w:hint="eastAsia"/>
          <w:szCs w:val="21"/>
        </w:rPr>
        <w:t>。根の内皮と外皮のカスパリー線の発達は</w:t>
      </w:r>
      <w:r w:rsidR="00F55775">
        <w:rPr>
          <w:rFonts w:hint="eastAsia"/>
          <w:szCs w:val="21"/>
        </w:rPr>
        <w:t>その</w:t>
      </w:r>
      <w:r w:rsidR="0004364F" w:rsidRPr="0055187C">
        <w:rPr>
          <w:rFonts w:hint="eastAsia"/>
          <w:szCs w:val="21"/>
        </w:rPr>
        <w:t>一つの方法である。</w:t>
      </w:r>
      <w:r w:rsidR="00B9326E">
        <w:rPr>
          <w:rFonts w:hint="eastAsia"/>
        </w:rPr>
        <w:t>カスパリー線の主要な機能は中心柱への非選択的なアポプラストの水とイオンの流れをふさぐことである。従って、根の内皮と外皮の</w:t>
      </w:r>
      <w:r w:rsidR="00E54200">
        <w:rPr>
          <w:rFonts w:hint="eastAsia"/>
        </w:rPr>
        <w:t>カスパリー線の構造、化学的性質、生理的機能は多くの研究の対象とな</w:t>
      </w:r>
      <w:r w:rsidR="00B9326E">
        <w:rPr>
          <w:rFonts w:hint="eastAsia"/>
        </w:rPr>
        <w:t>った。しかし</w:t>
      </w:r>
      <w:r w:rsidR="00BC3DA8">
        <w:rPr>
          <w:rFonts w:hint="eastAsia"/>
          <w:szCs w:val="21"/>
        </w:rPr>
        <w:t>酸素の減少、干ばつや塩分はイネ栽培品種によって</w:t>
      </w:r>
      <w:r w:rsidR="008777BC" w:rsidRPr="0055187C">
        <w:rPr>
          <w:rFonts w:hint="eastAsia"/>
          <w:szCs w:val="21"/>
        </w:rPr>
        <w:t>カスパリー線の発達や化学的性質に</w:t>
      </w:r>
      <w:r w:rsidR="00680C9C">
        <w:rPr>
          <w:rFonts w:hint="eastAsia"/>
          <w:szCs w:val="21"/>
        </w:rPr>
        <w:t>異なる</w:t>
      </w:r>
      <w:r w:rsidR="008777BC" w:rsidRPr="0055187C">
        <w:rPr>
          <w:rFonts w:hint="eastAsia"/>
          <w:szCs w:val="21"/>
        </w:rPr>
        <w:t>影響を及ぼす可能性があるにもかかわら</w:t>
      </w:r>
      <w:r w:rsidR="002F5078" w:rsidRPr="0055187C">
        <w:rPr>
          <w:rFonts w:hint="eastAsia"/>
          <w:szCs w:val="21"/>
        </w:rPr>
        <w:t>ず、</w:t>
      </w:r>
      <w:r w:rsidR="008777BC" w:rsidRPr="0055187C">
        <w:rPr>
          <w:rFonts w:hint="eastAsia"/>
          <w:szCs w:val="21"/>
        </w:rPr>
        <w:t>異なる耐塩性をもつイ</w:t>
      </w:r>
      <w:r w:rsidR="00147855" w:rsidRPr="0055187C">
        <w:rPr>
          <w:rFonts w:hint="eastAsia"/>
          <w:szCs w:val="21"/>
        </w:rPr>
        <w:t>ネの栽培品種の根の内皮と外皮の</w:t>
      </w:r>
      <w:r w:rsidR="002F5078" w:rsidRPr="0055187C">
        <w:rPr>
          <w:rFonts w:hint="eastAsia"/>
          <w:szCs w:val="21"/>
        </w:rPr>
        <w:t>カスパリー線の発達と構造を考察した研究はわずかであった</w:t>
      </w:r>
      <w:r w:rsidR="008777BC" w:rsidRPr="0055187C">
        <w:rPr>
          <w:rFonts w:hint="eastAsia"/>
          <w:szCs w:val="21"/>
        </w:rPr>
        <w:t>。</w:t>
      </w:r>
      <w:r w:rsidR="00147855" w:rsidRPr="0055187C">
        <w:rPr>
          <w:rFonts w:hint="eastAsia"/>
          <w:szCs w:val="21"/>
        </w:rPr>
        <w:t>本論文</w:t>
      </w:r>
      <w:r w:rsidR="008C1795" w:rsidRPr="0055187C">
        <w:rPr>
          <w:rFonts w:hint="eastAsia"/>
          <w:szCs w:val="21"/>
        </w:rPr>
        <w:t>では、蛍光顕微鏡と</w:t>
      </w:r>
      <w:r w:rsidR="008C1795" w:rsidRPr="0055187C">
        <w:rPr>
          <w:rFonts w:hint="eastAsia"/>
          <w:szCs w:val="21"/>
        </w:rPr>
        <w:t>Four</w:t>
      </w:r>
      <w:r w:rsidR="008C1795" w:rsidRPr="0055187C">
        <w:rPr>
          <w:szCs w:val="21"/>
        </w:rPr>
        <w:t>ier</w:t>
      </w:r>
      <w:r w:rsidR="00147855" w:rsidRPr="0055187C">
        <w:rPr>
          <w:rFonts w:hint="eastAsia"/>
          <w:szCs w:val="21"/>
        </w:rPr>
        <w:t>変換赤外分光法を使用し</w:t>
      </w:r>
      <w:r w:rsidR="005634C3">
        <w:rPr>
          <w:rFonts w:hint="eastAsia"/>
          <w:szCs w:val="21"/>
        </w:rPr>
        <w:t>、単</w:t>
      </w:r>
      <w:r w:rsidR="0053026A" w:rsidRPr="0055187C">
        <w:rPr>
          <w:rFonts w:hint="eastAsia"/>
          <w:szCs w:val="21"/>
        </w:rPr>
        <w:t>離さ</w:t>
      </w:r>
      <w:r w:rsidR="001D19F1">
        <w:rPr>
          <w:rFonts w:hint="eastAsia"/>
          <w:szCs w:val="21"/>
        </w:rPr>
        <w:t>れたカスパリー線を細胞化学的に、また根を</w:t>
      </w:r>
      <w:r w:rsidR="00147855" w:rsidRPr="0055187C">
        <w:rPr>
          <w:rFonts w:hint="eastAsia"/>
          <w:szCs w:val="21"/>
        </w:rPr>
        <w:t>解剖学</w:t>
      </w:r>
      <w:r w:rsidR="001D19F1">
        <w:rPr>
          <w:rFonts w:hint="eastAsia"/>
          <w:szCs w:val="21"/>
        </w:rPr>
        <w:t>的に</w:t>
      </w:r>
      <w:r w:rsidR="00147855" w:rsidRPr="0055187C">
        <w:rPr>
          <w:rFonts w:hint="eastAsia"/>
          <w:szCs w:val="21"/>
        </w:rPr>
        <w:t>調査した</w:t>
      </w:r>
      <w:r w:rsidR="00B63C6B">
        <w:rPr>
          <w:rFonts w:hint="eastAsia"/>
          <w:szCs w:val="21"/>
        </w:rPr>
        <w:t>。材料として</w:t>
      </w:r>
      <w:r w:rsidR="0053026A" w:rsidRPr="0055187C">
        <w:rPr>
          <w:rFonts w:hint="eastAsia"/>
          <w:szCs w:val="21"/>
        </w:rPr>
        <w:t>は中国北部の異なる耐塩性をもつ</w:t>
      </w:r>
      <w:r w:rsidR="0053026A" w:rsidRPr="0055187C">
        <w:rPr>
          <w:rFonts w:hint="eastAsia"/>
          <w:szCs w:val="21"/>
        </w:rPr>
        <w:t>3</w:t>
      </w:r>
      <w:r w:rsidR="00830CFE" w:rsidRPr="0055187C">
        <w:rPr>
          <w:rFonts w:hint="eastAsia"/>
          <w:szCs w:val="21"/>
        </w:rPr>
        <w:t>つのイネ</w:t>
      </w:r>
      <w:r w:rsidR="00B63C6B">
        <w:rPr>
          <w:rFonts w:hint="eastAsia"/>
          <w:szCs w:val="21"/>
        </w:rPr>
        <w:t>(</w:t>
      </w:r>
      <w:r w:rsidR="00B63C6B" w:rsidRPr="00B63C6B">
        <w:rPr>
          <w:i/>
          <w:szCs w:val="21"/>
        </w:rPr>
        <w:t>Oryza sativa</w:t>
      </w:r>
      <w:r w:rsidR="00B63C6B">
        <w:rPr>
          <w:szCs w:val="21"/>
        </w:rPr>
        <w:t xml:space="preserve"> L.</w:t>
      </w:r>
      <w:r w:rsidR="00B63C6B">
        <w:rPr>
          <w:rFonts w:hint="eastAsia"/>
          <w:szCs w:val="21"/>
        </w:rPr>
        <w:t>)</w:t>
      </w:r>
      <w:r w:rsidR="00B63C6B">
        <w:rPr>
          <w:rFonts w:hint="eastAsia"/>
          <w:szCs w:val="21"/>
        </w:rPr>
        <w:t>の</w:t>
      </w:r>
      <w:r w:rsidR="00830CFE" w:rsidRPr="0055187C">
        <w:rPr>
          <w:rFonts w:hint="eastAsia"/>
          <w:szCs w:val="21"/>
        </w:rPr>
        <w:t>栽培品種、高い</w:t>
      </w:r>
      <w:r w:rsidR="0053026A" w:rsidRPr="0055187C">
        <w:rPr>
          <w:rFonts w:hint="eastAsia"/>
          <w:szCs w:val="21"/>
        </w:rPr>
        <w:t>耐塩性</w:t>
      </w:r>
      <w:r w:rsidR="00830CFE" w:rsidRPr="0055187C">
        <w:rPr>
          <w:rFonts w:hint="eastAsia"/>
          <w:szCs w:val="21"/>
        </w:rPr>
        <w:t>をもつ</w:t>
      </w:r>
      <w:r w:rsidR="00C6368A">
        <w:rPr>
          <w:szCs w:val="21"/>
        </w:rPr>
        <w:t>‘Liaohan 109’</w:t>
      </w:r>
      <w:r w:rsidR="0053026A" w:rsidRPr="0055187C">
        <w:rPr>
          <w:rFonts w:hint="eastAsia"/>
          <w:szCs w:val="21"/>
        </w:rPr>
        <w:t>と</w:t>
      </w:r>
      <w:r w:rsidR="0053026A" w:rsidRPr="0055187C">
        <w:rPr>
          <w:rFonts w:hint="eastAsia"/>
          <w:szCs w:val="21"/>
        </w:rPr>
        <w:t>2</w:t>
      </w:r>
      <w:r w:rsidR="00830CFE" w:rsidRPr="0055187C">
        <w:rPr>
          <w:rFonts w:hint="eastAsia"/>
          <w:szCs w:val="21"/>
        </w:rPr>
        <w:t>つの</w:t>
      </w:r>
      <w:r w:rsidR="0053026A" w:rsidRPr="0055187C">
        <w:rPr>
          <w:rFonts w:hint="eastAsia"/>
          <w:szCs w:val="21"/>
        </w:rPr>
        <w:t>栽培品種、</w:t>
      </w:r>
      <w:r w:rsidR="00C6368A">
        <w:rPr>
          <w:szCs w:val="21"/>
        </w:rPr>
        <w:t>‘</w:t>
      </w:r>
      <w:r w:rsidR="0053026A" w:rsidRPr="0055187C">
        <w:rPr>
          <w:rFonts w:hint="eastAsia"/>
          <w:szCs w:val="21"/>
        </w:rPr>
        <w:t>Tianfeng 202</w:t>
      </w:r>
      <w:r w:rsidR="00C6368A">
        <w:rPr>
          <w:szCs w:val="21"/>
        </w:rPr>
        <w:t>’</w:t>
      </w:r>
      <w:r w:rsidR="0053026A" w:rsidRPr="0055187C">
        <w:rPr>
          <w:rFonts w:hint="eastAsia"/>
          <w:szCs w:val="21"/>
        </w:rPr>
        <w:t>と</w:t>
      </w:r>
      <w:r w:rsidR="00C6368A">
        <w:rPr>
          <w:szCs w:val="21"/>
        </w:rPr>
        <w:t>‘</w:t>
      </w:r>
      <w:r w:rsidR="0053026A" w:rsidRPr="0055187C">
        <w:rPr>
          <w:rFonts w:hint="eastAsia"/>
          <w:szCs w:val="21"/>
        </w:rPr>
        <w:t>Nipponbare</w:t>
      </w:r>
      <w:r w:rsidR="00F84EFD">
        <w:rPr>
          <w:szCs w:val="21"/>
        </w:rPr>
        <w:t>’</w:t>
      </w:r>
      <w:r w:rsidR="0010096E">
        <w:rPr>
          <w:rFonts w:hint="eastAsia"/>
          <w:szCs w:val="21"/>
        </w:rPr>
        <w:t>の内皮および</w:t>
      </w:r>
      <w:r w:rsidR="00830CFE" w:rsidRPr="0055187C">
        <w:rPr>
          <w:rFonts w:hint="eastAsia"/>
          <w:szCs w:val="21"/>
        </w:rPr>
        <w:t>外皮の</w:t>
      </w:r>
      <w:r w:rsidR="0010096E">
        <w:rPr>
          <w:rFonts w:hint="eastAsia"/>
          <w:szCs w:val="21"/>
        </w:rPr>
        <w:t>カスパリー線の解剖学的発達と化学的特性を比べた</w:t>
      </w:r>
      <w:r w:rsidR="00F84EFD">
        <w:rPr>
          <w:rFonts w:hint="eastAsia"/>
          <w:szCs w:val="21"/>
        </w:rPr>
        <w:t>。</w:t>
      </w:r>
    </w:p>
    <w:p w:rsidR="003426A1" w:rsidRPr="0055187C" w:rsidRDefault="004E25C1" w:rsidP="003426A1">
      <w:pPr>
        <w:ind w:firstLineChars="100" w:firstLine="210"/>
        <w:jc w:val="left"/>
        <w:rPr>
          <w:szCs w:val="21"/>
        </w:rPr>
      </w:pPr>
      <w:r w:rsidRPr="0055187C">
        <w:rPr>
          <w:rFonts w:hint="eastAsia"/>
          <w:szCs w:val="21"/>
        </w:rPr>
        <w:t>3</w:t>
      </w:r>
      <w:r w:rsidRPr="0055187C">
        <w:rPr>
          <w:rFonts w:hint="eastAsia"/>
          <w:szCs w:val="21"/>
        </w:rPr>
        <w:t>つのイネの栽培品種の種は</w:t>
      </w:r>
      <w:r w:rsidR="00987FD4">
        <w:rPr>
          <w:rFonts w:hint="eastAsia"/>
          <w:szCs w:val="21"/>
        </w:rPr>
        <w:t>、</w:t>
      </w:r>
      <w:r w:rsidRPr="0055187C">
        <w:rPr>
          <w:rFonts w:hint="eastAsia"/>
          <w:szCs w:val="21"/>
        </w:rPr>
        <w:t>30</w:t>
      </w:r>
      <w:r w:rsidRPr="0055187C">
        <w:rPr>
          <w:szCs w:val="21"/>
        </w:rPr>
        <w:t xml:space="preserve"> </w:t>
      </w:r>
      <w:r w:rsidRPr="0055187C">
        <w:rPr>
          <w:rFonts w:hint="eastAsia"/>
          <w:szCs w:val="21"/>
        </w:rPr>
        <w:t>℃の暗条件で</w:t>
      </w:r>
      <w:r w:rsidRPr="0055187C">
        <w:rPr>
          <w:rFonts w:hint="eastAsia"/>
          <w:szCs w:val="21"/>
        </w:rPr>
        <w:t>2</w:t>
      </w:r>
      <w:r w:rsidRPr="0055187C">
        <w:rPr>
          <w:rFonts w:hint="eastAsia"/>
          <w:szCs w:val="21"/>
        </w:rPr>
        <w:t>〜</w:t>
      </w:r>
      <w:r w:rsidRPr="0055187C">
        <w:rPr>
          <w:rFonts w:hint="eastAsia"/>
          <w:szCs w:val="21"/>
        </w:rPr>
        <w:t>3</w:t>
      </w:r>
      <w:r w:rsidRPr="0055187C">
        <w:rPr>
          <w:rFonts w:hint="eastAsia"/>
          <w:szCs w:val="21"/>
        </w:rPr>
        <w:t>日</w:t>
      </w:r>
      <w:r w:rsidR="00987FD4">
        <w:rPr>
          <w:rFonts w:hint="eastAsia"/>
          <w:szCs w:val="21"/>
        </w:rPr>
        <w:t>間濡れたティッシュペーパーの上で発芽させ</w:t>
      </w:r>
      <w:r w:rsidRPr="0055187C">
        <w:rPr>
          <w:rFonts w:hint="eastAsia"/>
          <w:szCs w:val="21"/>
        </w:rPr>
        <w:t>た。</w:t>
      </w:r>
      <w:r w:rsidR="003426A1" w:rsidRPr="0055187C">
        <w:rPr>
          <w:rFonts w:hint="eastAsia"/>
          <w:szCs w:val="21"/>
        </w:rPr>
        <w:t>さらに</w:t>
      </w:r>
      <w:r w:rsidR="00177AAB">
        <w:rPr>
          <w:rFonts w:hint="eastAsia"/>
          <w:szCs w:val="21"/>
        </w:rPr>
        <w:t>苗</w:t>
      </w:r>
      <w:r w:rsidRPr="0055187C">
        <w:rPr>
          <w:rFonts w:hint="eastAsia"/>
          <w:szCs w:val="21"/>
        </w:rPr>
        <w:t>は</w:t>
      </w:r>
      <w:r w:rsidRPr="0055187C">
        <w:rPr>
          <w:rFonts w:hint="eastAsia"/>
          <w:szCs w:val="21"/>
        </w:rPr>
        <w:t>2</w:t>
      </w:r>
      <w:r w:rsidR="003426A1" w:rsidRPr="0055187C">
        <w:rPr>
          <w:rFonts w:hint="eastAsia"/>
          <w:szCs w:val="21"/>
        </w:rPr>
        <w:t>週間</w:t>
      </w:r>
      <w:r w:rsidRPr="0055187C">
        <w:rPr>
          <w:rFonts w:hint="eastAsia"/>
          <w:szCs w:val="21"/>
        </w:rPr>
        <w:t>1/4</w:t>
      </w:r>
      <w:r w:rsidRPr="0055187C">
        <w:rPr>
          <w:szCs w:val="21"/>
        </w:rPr>
        <w:t xml:space="preserve"> </w:t>
      </w:r>
      <w:r w:rsidRPr="0055187C">
        <w:rPr>
          <w:rFonts w:hint="eastAsia"/>
          <w:szCs w:val="21"/>
        </w:rPr>
        <w:t>強度のホグランド溶液に移され</w:t>
      </w:r>
      <w:r w:rsidR="003426A1" w:rsidRPr="0055187C">
        <w:rPr>
          <w:rFonts w:hint="eastAsia"/>
          <w:szCs w:val="21"/>
        </w:rPr>
        <w:t>て育てられた</w:t>
      </w:r>
      <w:r w:rsidRPr="0055187C">
        <w:rPr>
          <w:rFonts w:hint="eastAsia"/>
          <w:szCs w:val="21"/>
        </w:rPr>
        <w:t>。塩ストレス処理は</w:t>
      </w:r>
      <w:r w:rsidRPr="0055187C">
        <w:rPr>
          <w:rFonts w:hint="eastAsia"/>
          <w:szCs w:val="21"/>
        </w:rPr>
        <w:t>2</w:t>
      </w:r>
      <w:r w:rsidRPr="0055187C">
        <w:rPr>
          <w:rFonts w:hint="eastAsia"/>
          <w:szCs w:val="21"/>
        </w:rPr>
        <w:t>週間後に栄養液に直接</w:t>
      </w:r>
      <w:r w:rsidRPr="0055187C">
        <w:rPr>
          <w:rFonts w:hint="eastAsia"/>
          <w:szCs w:val="21"/>
        </w:rPr>
        <w:t>0</w:t>
      </w:r>
      <w:r w:rsidR="00394CF6">
        <w:rPr>
          <w:szCs w:val="21"/>
        </w:rPr>
        <w:t xml:space="preserve"> mM</w:t>
      </w:r>
      <w:r w:rsidRPr="0055187C">
        <w:rPr>
          <w:rFonts w:hint="eastAsia"/>
          <w:szCs w:val="21"/>
        </w:rPr>
        <w:t>（コントロール）か</w:t>
      </w:r>
      <w:r w:rsidRPr="0055187C">
        <w:rPr>
          <w:rFonts w:hint="eastAsia"/>
          <w:szCs w:val="21"/>
        </w:rPr>
        <w:t>200 mM NaCl</w:t>
      </w:r>
      <w:r w:rsidRPr="0055187C">
        <w:rPr>
          <w:rFonts w:hint="eastAsia"/>
          <w:szCs w:val="21"/>
        </w:rPr>
        <w:t>溶液を加えることで行われた。</w:t>
      </w:r>
    </w:p>
    <w:p w:rsidR="009038E9" w:rsidRPr="0055187C" w:rsidRDefault="009038E9" w:rsidP="003426A1">
      <w:pPr>
        <w:ind w:firstLineChars="100" w:firstLine="210"/>
        <w:jc w:val="left"/>
        <w:rPr>
          <w:szCs w:val="21"/>
        </w:rPr>
      </w:pPr>
      <w:r w:rsidRPr="0055187C">
        <w:rPr>
          <w:rFonts w:hint="eastAsia"/>
          <w:szCs w:val="21"/>
        </w:rPr>
        <w:t>Liaohan 109</w:t>
      </w:r>
      <w:r w:rsidRPr="0055187C">
        <w:rPr>
          <w:rFonts w:hint="eastAsia"/>
          <w:szCs w:val="21"/>
        </w:rPr>
        <w:t>、</w:t>
      </w:r>
      <w:r w:rsidRPr="0055187C">
        <w:rPr>
          <w:rFonts w:hint="eastAsia"/>
          <w:szCs w:val="21"/>
        </w:rPr>
        <w:t>Tia</w:t>
      </w:r>
      <w:r w:rsidR="00B03981">
        <w:rPr>
          <w:rFonts w:hint="eastAsia"/>
          <w:szCs w:val="21"/>
        </w:rPr>
        <w:t>n</w:t>
      </w:r>
      <w:r w:rsidRPr="0055187C">
        <w:rPr>
          <w:rFonts w:hint="eastAsia"/>
          <w:szCs w:val="21"/>
        </w:rPr>
        <w:t>feng 202</w:t>
      </w:r>
      <w:r w:rsidRPr="0055187C">
        <w:rPr>
          <w:rFonts w:hint="eastAsia"/>
          <w:szCs w:val="21"/>
        </w:rPr>
        <w:t>、</w:t>
      </w:r>
      <w:r w:rsidRPr="0055187C">
        <w:rPr>
          <w:rFonts w:hint="eastAsia"/>
          <w:szCs w:val="21"/>
        </w:rPr>
        <w:t>Nipponbare</w:t>
      </w:r>
      <w:r w:rsidRPr="0055187C">
        <w:rPr>
          <w:rFonts w:hint="eastAsia"/>
          <w:szCs w:val="21"/>
        </w:rPr>
        <w:t>の間の耐塩性を比較するために、</w:t>
      </w:r>
      <w:r w:rsidRPr="0055187C">
        <w:rPr>
          <w:rFonts w:hint="eastAsia"/>
          <w:szCs w:val="21"/>
        </w:rPr>
        <w:t>2</w:t>
      </w:r>
      <w:r w:rsidR="005C3B5D">
        <w:rPr>
          <w:rFonts w:hint="eastAsia"/>
          <w:szCs w:val="21"/>
        </w:rPr>
        <w:t>週齢のイネの苗の色</w:t>
      </w:r>
      <w:r w:rsidR="00405285" w:rsidRPr="0055187C">
        <w:rPr>
          <w:rFonts w:hint="eastAsia"/>
          <w:szCs w:val="21"/>
        </w:rPr>
        <w:t>を比較した。</w:t>
      </w:r>
      <w:r w:rsidRPr="0055187C">
        <w:rPr>
          <w:rFonts w:hint="eastAsia"/>
          <w:szCs w:val="21"/>
        </w:rPr>
        <w:t>多くの</w:t>
      </w:r>
      <w:r w:rsidRPr="0055187C">
        <w:rPr>
          <w:rFonts w:hint="eastAsia"/>
          <w:szCs w:val="21"/>
        </w:rPr>
        <w:t>Liaohan 109</w:t>
      </w:r>
      <w:r w:rsidRPr="0055187C">
        <w:rPr>
          <w:rFonts w:hint="eastAsia"/>
          <w:szCs w:val="21"/>
        </w:rPr>
        <w:t>、</w:t>
      </w:r>
      <w:r w:rsidRPr="0055187C">
        <w:rPr>
          <w:rFonts w:hint="eastAsia"/>
          <w:szCs w:val="21"/>
        </w:rPr>
        <w:t>Tia</w:t>
      </w:r>
      <w:r w:rsidR="00B03981">
        <w:rPr>
          <w:szCs w:val="21"/>
        </w:rPr>
        <w:t>n</w:t>
      </w:r>
      <w:r w:rsidRPr="0055187C">
        <w:rPr>
          <w:rFonts w:hint="eastAsia"/>
          <w:szCs w:val="21"/>
        </w:rPr>
        <w:t>feng 202</w:t>
      </w:r>
      <w:r w:rsidR="001D2906">
        <w:rPr>
          <w:rFonts w:hint="eastAsia"/>
          <w:szCs w:val="21"/>
        </w:rPr>
        <w:t>の苗</w:t>
      </w:r>
      <w:r w:rsidRPr="0055187C">
        <w:rPr>
          <w:rFonts w:hint="eastAsia"/>
          <w:szCs w:val="21"/>
        </w:rPr>
        <w:t>は</w:t>
      </w:r>
      <w:r w:rsidR="00405285" w:rsidRPr="0055187C">
        <w:rPr>
          <w:rFonts w:hint="eastAsia"/>
          <w:szCs w:val="21"/>
        </w:rPr>
        <w:t>緑色であ</w:t>
      </w:r>
      <w:r w:rsidRPr="0055187C">
        <w:rPr>
          <w:rFonts w:hint="eastAsia"/>
          <w:szCs w:val="21"/>
        </w:rPr>
        <w:t>ったが、</w:t>
      </w:r>
      <w:r w:rsidRPr="0055187C">
        <w:rPr>
          <w:rFonts w:hint="eastAsia"/>
          <w:szCs w:val="21"/>
        </w:rPr>
        <w:t>Nipponbare</w:t>
      </w:r>
      <w:r w:rsidR="001D2906">
        <w:rPr>
          <w:rFonts w:hint="eastAsia"/>
          <w:szCs w:val="21"/>
        </w:rPr>
        <w:t>の苗</w:t>
      </w:r>
      <w:r w:rsidRPr="0055187C">
        <w:rPr>
          <w:rFonts w:hint="eastAsia"/>
          <w:szCs w:val="21"/>
        </w:rPr>
        <w:t>は黄色になった。</w:t>
      </w:r>
      <w:r w:rsidR="00DB4272" w:rsidRPr="0055187C">
        <w:rPr>
          <w:rFonts w:hint="eastAsia"/>
          <w:szCs w:val="21"/>
        </w:rPr>
        <w:t>その結果、</w:t>
      </w:r>
      <w:r w:rsidRPr="0055187C">
        <w:rPr>
          <w:rFonts w:hint="eastAsia"/>
          <w:szCs w:val="21"/>
        </w:rPr>
        <w:t>Liaohan 109</w:t>
      </w:r>
      <w:r w:rsidR="00405285" w:rsidRPr="0055187C">
        <w:rPr>
          <w:rFonts w:hint="eastAsia"/>
          <w:szCs w:val="21"/>
        </w:rPr>
        <w:t>、</w:t>
      </w:r>
      <w:r w:rsidR="00405285" w:rsidRPr="0055187C">
        <w:rPr>
          <w:rFonts w:hint="eastAsia"/>
          <w:szCs w:val="21"/>
        </w:rPr>
        <w:t xml:space="preserve"> </w:t>
      </w:r>
      <w:r w:rsidRPr="0055187C">
        <w:rPr>
          <w:rFonts w:hint="eastAsia"/>
          <w:szCs w:val="21"/>
        </w:rPr>
        <w:t>Tia</w:t>
      </w:r>
      <w:r w:rsidR="00B03981">
        <w:rPr>
          <w:szCs w:val="21"/>
        </w:rPr>
        <w:t>n</w:t>
      </w:r>
      <w:r w:rsidRPr="0055187C">
        <w:rPr>
          <w:rFonts w:hint="eastAsia"/>
          <w:szCs w:val="21"/>
        </w:rPr>
        <w:t>feng 202</w:t>
      </w:r>
      <w:r w:rsidRPr="0055187C">
        <w:rPr>
          <w:rFonts w:hint="eastAsia"/>
          <w:szCs w:val="21"/>
        </w:rPr>
        <w:t>は塩感受性の</w:t>
      </w:r>
      <w:r w:rsidRPr="0055187C">
        <w:rPr>
          <w:rFonts w:hint="eastAsia"/>
          <w:szCs w:val="21"/>
        </w:rPr>
        <w:t>Nipponbare</w:t>
      </w:r>
      <w:r w:rsidRPr="0055187C">
        <w:rPr>
          <w:rFonts w:hint="eastAsia"/>
          <w:szCs w:val="21"/>
        </w:rPr>
        <w:t>よりも強い耐塩性をもつ</w:t>
      </w:r>
      <w:r w:rsidR="00405285" w:rsidRPr="0055187C">
        <w:rPr>
          <w:rFonts w:hint="eastAsia"/>
          <w:szCs w:val="21"/>
        </w:rPr>
        <w:t>ことが示された</w:t>
      </w:r>
      <w:r w:rsidRPr="0055187C">
        <w:rPr>
          <w:rFonts w:hint="eastAsia"/>
          <w:szCs w:val="21"/>
        </w:rPr>
        <w:t>。</w:t>
      </w:r>
    </w:p>
    <w:p w:rsidR="00C74AE6" w:rsidRPr="0055187C" w:rsidRDefault="008C49E5" w:rsidP="00C74AE6">
      <w:pPr>
        <w:ind w:firstLineChars="100" w:firstLine="210"/>
        <w:jc w:val="left"/>
        <w:rPr>
          <w:szCs w:val="21"/>
        </w:rPr>
      </w:pPr>
      <w:r w:rsidRPr="0055187C">
        <w:rPr>
          <w:rFonts w:hint="eastAsia"/>
          <w:szCs w:val="21"/>
        </w:rPr>
        <w:t>Liaohan 109</w:t>
      </w:r>
      <w:r w:rsidRPr="0055187C">
        <w:rPr>
          <w:rFonts w:hint="eastAsia"/>
          <w:szCs w:val="21"/>
        </w:rPr>
        <w:t>、</w:t>
      </w:r>
      <w:r w:rsidRPr="0055187C">
        <w:rPr>
          <w:rFonts w:hint="eastAsia"/>
          <w:szCs w:val="21"/>
        </w:rPr>
        <w:t>Tia</w:t>
      </w:r>
      <w:r w:rsidR="00B03981">
        <w:rPr>
          <w:szCs w:val="21"/>
        </w:rPr>
        <w:t>n</w:t>
      </w:r>
      <w:r w:rsidRPr="0055187C">
        <w:rPr>
          <w:rFonts w:hint="eastAsia"/>
          <w:szCs w:val="21"/>
        </w:rPr>
        <w:t>feng 202</w:t>
      </w:r>
      <w:r w:rsidRPr="0055187C">
        <w:rPr>
          <w:rFonts w:hint="eastAsia"/>
          <w:szCs w:val="21"/>
        </w:rPr>
        <w:t>、</w:t>
      </w:r>
      <w:r w:rsidRPr="0055187C">
        <w:rPr>
          <w:rFonts w:hint="eastAsia"/>
          <w:szCs w:val="21"/>
        </w:rPr>
        <w:t>Nipponbare</w:t>
      </w:r>
      <w:r w:rsidRPr="0055187C">
        <w:rPr>
          <w:rFonts w:hint="eastAsia"/>
          <w:szCs w:val="21"/>
        </w:rPr>
        <w:t>の根の根冠から</w:t>
      </w:r>
      <w:r w:rsidR="004E25C1" w:rsidRPr="0055187C">
        <w:rPr>
          <w:rFonts w:hint="eastAsia"/>
          <w:szCs w:val="21"/>
        </w:rPr>
        <w:t>5</w:t>
      </w:r>
      <w:r w:rsidR="004E25C1" w:rsidRPr="0055187C">
        <w:rPr>
          <w:rFonts w:hint="eastAsia"/>
          <w:szCs w:val="21"/>
        </w:rPr>
        <w:t>、</w:t>
      </w:r>
      <w:r w:rsidR="004E25C1" w:rsidRPr="0055187C">
        <w:rPr>
          <w:rFonts w:hint="eastAsia"/>
          <w:szCs w:val="21"/>
        </w:rPr>
        <w:t>10</w:t>
      </w:r>
      <w:r w:rsidR="004E25C1" w:rsidRPr="0055187C">
        <w:rPr>
          <w:rFonts w:hint="eastAsia"/>
          <w:szCs w:val="21"/>
        </w:rPr>
        <w:t>、</w:t>
      </w:r>
      <w:r w:rsidR="004E25C1" w:rsidRPr="0055187C">
        <w:rPr>
          <w:rFonts w:hint="eastAsia"/>
          <w:szCs w:val="21"/>
        </w:rPr>
        <w:t>20</w:t>
      </w:r>
      <w:r w:rsidR="004E25C1" w:rsidRPr="0055187C">
        <w:rPr>
          <w:rFonts w:hint="eastAsia"/>
          <w:szCs w:val="21"/>
        </w:rPr>
        <w:t>、</w:t>
      </w:r>
      <w:r w:rsidR="004E25C1" w:rsidRPr="0055187C">
        <w:rPr>
          <w:rFonts w:hint="eastAsia"/>
          <w:szCs w:val="21"/>
        </w:rPr>
        <w:t>30</w:t>
      </w:r>
      <w:r w:rsidR="004E25C1" w:rsidRPr="0055187C">
        <w:rPr>
          <w:rFonts w:hint="eastAsia"/>
          <w:szCs w:val="21"/>
        </w:rPr>
        <w:t>、</w:t>
      </w:r>
      <w:r w:rsidR="004E25C1" w:rsidRPr="0055187C">
        <w:rPr>
          <w:rFonts w:hint="eastAsia"/>
          <w:szCs w:val="21"/>
        </w:rPr>
        <w:t>40</w:t>
      </w:r>
      <w:r w:rsidR="004E25C1" w:rsidRPr="0055187C">
        <w:rPr>
          <w:rFonts w:hint="eastAsia"/>
          <w:szCs w:val="21"/>
        </w:rPr>
        <w:t>、そして</w:t>
      </w:r>
      <w:r w:rsidR="004E25C1" w:rsidRPr="0055187C">
        <w:rPr>
          <w:rFonts w:hint="eastAsia"/>
          <w:szCs w:val="21"/>
        </w:rPr>
        <w:t>50</w:t>
      </w:r>
      <w:r w:rsidR="004E25C1" w:rsidRPr="0055187C">
        <w:rPr>
          <w:szCs w:val="21"/>
        </w:rPr>
        <w:t xml:space="preserve"> mm</w:t>
      </w:r>
      <w:r w:rsidR="00186804">
        <w:rPr>
          <w:rFonts w:hint="eastAsia"/>
          <w:szCs w:val="21"/>
        </w:rPr>
        <w:t>の位置で横断切片を作製し</w:t>
      </w:r>
      <w:r w:rsidRPr="0055187C">
        <w:rPr>
          <w:rFonts w:hint="eastAsia"/>
          <w:szCs w:val="21"/>
        </w:rPr>
        <w:t>た。</w:t>
      </w:r>
      <w:r w:rsidR="008C1795" w:rsidRPr="0055187C">
        <w:rPr>
          <w:rFonts w:hint="eastAsia"/>
          <w:szCs w:val="21"/>
        </w:rPr>
        <w:t>それぞれの栽培品種のカスパリー線を調査するために</w:t>
      </w:r>
      <w:r w:rsidR="00D85E15">
        <w:rPr>
          <w:rFonts w:hint="eastAsia"/>
          <w:szCs w:val="21"/>
        </w:rPr>
        <w:t>、切片</w:t>
      </w:r>
      <w:r w:rsidR="004E25C1" w:rsidRPr="0055187C">
        <w:rPr>
          <w:rFonts w:hint="eastAsia"/>
          <w:szCs w:val="21"/>
        </w:rPr>
        <w:t>は</w:t>
      </w:r>
      <w:r w:rsidR="004E25C1" w:rsidRPr="0055187C">
        <w:rPr>
          <w:rFonts w:hint="eastAsia"/>
          <w:szCs w:val="21"/>
        </w:rPr>
        <w:t>0.1%</w:t>
      </w:r>
      <w:r w:rsidR="004E25C1" w:rsidRPr="0055187C">
        <w:rPr>
          <w:szCs w:val="21"/>
        </w:rPr>
        <w:t xml:space="preserve"> </w:t>
      </w:r>
      <w:r w:rsidR="004E25C1" w:rsidRPr="0055187C">
        <w:rPr>
          <w:rFonts w:hint="eastAsia"/>
          <w:szCs w:val="21"/>
        </w:rPr>
        <w:t>ベルベリン</w:t>
      </w:r>
      <w:r w:rsidR="00D85E15">
        <w:rPr>
          <w:rFonts w:hint="eastAsia"/>
          <w:szCs w:val="21"/>
        </w:rPr>
        <w:t>硫酸塩で</w:t>
      </w:r>
      <w:r w:rsidR="004E25C1" w:rsidRPr="0055187C">
        <w:rPr>
          <w:rFonts w:hint="eastAsia"/>
          <w:szCs w:val="21"/>
        </w:rPr>
        <w:t>1</w:t>
      </w:r>
      <w:r w:rsidR="004E25C1" w:rsidRPr="0055187C">
        <w:rPr>
          <w:rFonts w:hint="eastAsia"/>
          <w:szCs w:val="21"/>
        </w:rPr>
        <w:t>時間</w:t>
      </w:r>
      <w:r w:rsidRPr="0055187C">
        <w:rPr>
          <w:rFonts w:hint="eastAsia"/>
          <w:szCs w:val="21"/>
        </w:rPr>
        <w:t>染色</w:t>
      </w:r>
      <w:r w:rsidR="00D85E15">
        <w:rPr>
          <w:rFonts w:hint="eastAsia"/>
          <w:szCs w:val="21"/>
        </w:rPr>
        <w:t>し</w:t>
      </w:r>
      <w:r w:rsidRPr="0055187C">
        <w:rPr>
          <w:rFonts w:hint="eastAsia"/>
          <w:szCs w:val="21"/>
        </w:rPr>
        <w:t>、</w:t>
      </w:r>
      <w:r w:rsidR="004E25C1" w:rsidRPr="0055187C">
        <w:rPr>
          <w:rFonts w:hint="eastAsia"/>
          <w:szCs w:val="21"/>
        </w:rPr>
        <w:t>0.5%</w:t>
      </w:r>
      <w:r w:rsidR="004E25C1" w:rsidRPr="0055187C">
        <w:rPr>
          <w:szCs w:val="21"/>
        </w:rPr>
        <w:t xml:space="preserve"> </w:t>
      </w:r>
      <w:r w:rsidR="004E25C1" w:rsidRPr="0055187C">
        <w:rPr>
          <w:rFonts w:hint="eastAsia"/>
          <w:szCs w:val="21"/>
        </w:rPr>
        <w:t>(</w:t>
      </w:r>
      <w:r w:rsidR="004E25C1" w:rsidRPr="0055187C">
        <w:rPr>
          <w:szCs w:val="21"/>
        </w:rPr>
        <w:t>w/v</w:t>
      </w:r>
      <w:r w:rsidR="004E25C1" w:rsidRPr="0055187C">
        <w:rPr>
          <w:rFonts w:hint="eastAsia"/>
          <w:szCs w:val="21"/>
        </w:rPr>
        <w:t>)</w:t>
      </w:r>
      <w:r w:rsidR="004E25C1" w:rsidRPr="0055187C">
        <w:rPr>
          <w:szCs w:val="21"/>
        </w:rPr>
        <w:t xml:space="preserve"> </w:t>
      </w:r>
      <w:r w:rsidR="004E25C1" w:rsidRPr="0055187C">
        <w:rPr>
          <w:rFonts w:hint="eastAsia"/>
          <w:szCs w:val="21"/>
        </w:rPr>
        <w:t>アニリンブルーでさらに</w:t>
      </w:r>
      <w:r w:rsidR="004E25C1" w:rsidRPr="0055187C">
        <w:rPr>
          <w:rFonts w:hint="eastAsia"/>
          <w:szCs w:val="21"/>
        </w:rPr>
        <w:t>1</w:t>
      </w:r>
      <w:r w:rsidRPr="0055187C">
        <w:rPr>
          <w:rFonts w:hint="eastAsia"/>
          <w:szCs w:val="21"/>
        </w:rPr>
        <w:t>時間カウンターステインを行った。</w:t>
      </w:r>
      <w:r w:rsidR="00C74AE6" w:rsidRPr="0055187C">
        <w:rPr>
          <w:rFonts w:hint="eastAsia"/>
          <w:szCs w:val="21"/>
        </w:rPr>
        <w:t>内皮と外皮のカスパリー線はベルベリン</w:t>
      </w:r>
      <w:r w:rsidR="00C74AE6" w:rsidRPr="0055187C">
        <w:rPr>
          <w:rFonts w:hint="eastAsia"/>
          <w:szCs w:val="21"/>
        </w:rPr>
        <w:t>-</w:t>
      </w:r>
      <w:r w:rsidR="00C74AE6" w:rsidRPr="0055187C">
        <w:rPr>
          <w:rFonts w:hint="eastAsia"/>
          <w:szCs w:val="21"/>
        </w:rPr>
        <w:t>アニリンブルーで染色され、</w:t>
      </w:r>
      <w:r w:rsidR="00C74AE6" w:rsidRPr="0055187C">
        <w:rPr>
          <w:rFonts w:hint="eastAsia"/>
          <w:szCs w:val="21"/>
        </w:rPr>
        <w:t>UV</w:t>
      </w:r>
      <w:r w:rsidRPr="0055187C">
        <w:rPr>
          <w:rFonts w:hint="eastAsia"/>
          <w:szCs w:val="21"/>
        </w:rPr>
        <w:t>光</w:t>
      </w:r>
      <w:r w:rsidR="00C74AE6" w:rsidRPr="0055187C">
        <w:rPr>
          <w:rFonts w:hint="eastAsia"/>
          <w:szCs w:val="21"/>
        </w:rPr>
        <w:t>の下で緑色の蛍光を示した。</w:t>
      </w:r>
      <w:r w:rsidR="00C74AE6" w:rsidRPr="0055187C">
        <w:rPr>
          <w:rFonts w:hint="eastAsia"/>
          <w:szCs w:val="21"/>
        </w:rPr>
        <w:t>3</w:t>
      </w:r>
      <w:r w:rsidRPr="0055187C">
        <w:rPr>
          <w:rFonts w:hint="eastAsia"/>
          <w:szCs w:val="21"/>
        </w:rPr>
        <w:t>つの栽培品種</w:t>
      </w:r>
      <w:r w:rsidR="00D85E15">
        <w:rPr>
          <w:rFonts w:hint="eastAsia"/>
          <w:szCs w:val="21"/>
        </w:rPr>
        <w:t>の</w:t>
      </w:r>
      <w:r w:rsidR="00DB4272" w:rsidRPr="0055187C">
        <w:rPr>
          <w:rFonts w:hint="eastAsia"/>
          <w:szCs w:val="21"/>
        </w:rPr>
        <w:t>内皮、外皮のカスパリー線の発達</w:t>
      </w:r>
      <w:r w:rsidR="00D85E15">
        <w:rPr>
          <w:rFonts w:hint="eastAsia"/>
          <w:szCs w:val="21"/>
        </w:rPr>
        <w:t>は</w:t>
      </w:r>
      <w:r w:rsidRPr="0055187C">
        <w:rPr>
          <w:rFonts w:hint="eastAsia"/>
          <w:szCs w:val="21"/>
        </w:rPr>
        <w:t>著しい違いを示した</w:t>
      </w:r>
      <w:r w:rsidR="00A84064">
        <w:rPr>
          <w:rFonts w:hint="eastAsia"/>
          <w:szCs w:val="21"/>
        </w:rPr>
        <w:t>。</w:t>
      </w:r>
      <w:r w:rsidR="00A84064">
        <w:rPr>
          <w:rFonts w:hint="eastAsia"/>
          <w:szCs w:val="21"/>
        </w:rPr>
        <w:t>Liaohan 109</w:t>
      </w:r>
      <w:r w:rsidR="00A84064">
        <w:rPr>
          <w:rFonts w:hint="eastAsia"/>
          <w:szCs w:val="21"/>
        </w:rPr>
        <w:t>の内皮と外皮のカスパリー線は</w:t>
      </w:r>
      <w:r w:rsidR="00A84064">
        <w:rPr>
          <w:rFonts w:hint="eastAsia"/>
          <w:szCs w:val="21"/>
        </w:rPr>
        <w:t>Tianfeng 202</w:t>
      </w:r>
      <w:r w:rsidR="00A84064">
        <w:rPr>
          <w:rFonts w:hint="eastAsia"/>
          <w:szCs w:val="21"/>
        </w:rPr>
        <w:t>や</w:t>
      </w:r>
      <w:r w:rsidR="00A84064">
        <w:rPr>
          <w:rFonts w:hint="eastAsia"/>
          <w:szCs w:val="21"/>
        </w:rPr>
        <w:t>Nipponbare</w:t>
      </w:r>
      <w:r w:rsidR="00A84064">
        <w:rPr>
          <w:rFonts w:hint="eastAsia"/>
          <w:szCs w:val="21"/>
        </w:rPr>
        <w:t>より早く発達することを結果した。</w:t>
      </w:r>
    </w:p>
    <w:p w:rsidR="004E25C1" w:rsidRPr="0055187C" w:rsidRDefault="008C1795" w:rsidP="00982EA3">
      <w:pPr>
        <w:ind w:firstLineChars="100" w:firstLine="210"/>
        <w:jc w:val="left"/>
        <w:rPr>
          <w:szCs w:val="21"/>
        </w:rPr>
      </w:pPr>
      <w:r w:rsidRPr="0055187C">
        <w:rPr>
          <w:rFonts w:hint="eastAsia"/>
          <w:szCs w:val="21"/>
        </w:rPr>
        <w:t>それぞれの栽培品種のスベリンのラメラを調査するために</w:t>
      </w:r>
      <w:r w:rsidR="00AA5616">
        <w:rPr>
          <w:rFonts w:hint="eastAsia"/>
          <w:szCs w:val="21"/>
        </w:rPr>
        <w:t>、切片は親油性の蛍光色素フルオロール</w:t>
      </w:r>
      <w:r w:rsidR="004E25C1" w:rsidRPr="0055187C">
        <w:rPr>
          <w:rFonts w:hint="eastAsia"/>
          <w:szCs w:val="21"/>
        </w:rPr>
        <w:t>イエロー</w:t>
      </w:r>
      <w:r w:rsidR="004E25C1" w:rsidRPr="0055187C">
        <w:rPr>
          <w:rFonts w:hint="eastAsia"/>
          <w:szCs w:val="21"/>
        </w:rPr>
        <w:t xml:space="preserve"> 0.88</w:t>
      </w:r>
      <w:r w:rsidR="004E25C1" w:rsidRPr="0055187C">
        <w:rPr>
          <w:rFonts w:hint="eastAsia"/>
          <w:szCs w:val="21"/>
        </w:rPr>
        <w:t>で</w:t>
      </w:r>
      <w:r w:rsidR="004E25C1" w:rsidRPr="0055187C">
        <w:rPr>
          <w:rFonts w:hint="eastAsia"/>
          <w:szCs w:val="21"/>
        </w:rPr>
        <w:t>1</w:t>
      </w:r>
      <w:r w:rsidR="004E25C1" w:rsidRPr="0055187C">
        <w:rPr>
          <w:rFonts w:hint="eastAsia"/>
          <w:szCs w:val="21"/>
        </w:rPr>
        <w:t>時間染色された。細胞壁のスベリンの脂肪族の成分は</w:t>
      </w:r>
      <w:r w:rsidR="004E25C1" w:rsidRPr="0055187C">
        <w:rPr>
          <w:rFonts w:hint="eastAsia"/>
          <w:szCs w:val="21"/>
        </w:rPr>
        <w:t>UV</w:t>
      </w:r>
      <w:r w:rsidR="00982EA3" w:rsidRPr="0055187C">
        <w:rPr>
          <w:rFonts w:hint="eastAsia"/>
          <w:szCs w:val="21"/>
        </w:rPr>
        <w:t>光の下で強い黄緑色を示した。</w:t>
      </w:r>
      <w:r w:rsidR="004E25C1" w:rsidRPr="0055187C">
        <w:rPr>
          <w:rFonts w:hint="eastAsia"/>
          <w:szCs w:val="21"/>
        </w:rPr>
        <w:t>3</w:t>
      </w:r>
      <w:r w:rsidR="004E25C1" w:rsidRPr="0055187C">
        <w:rPr>
          <w:rFonts w:hint="eastAsia"/>
          <w:szCs w:val="21"/>
        </w:rPr>
        <w:t>つの栽培品種</w:t>
      </w:r>
      <w:r w:rsidR="00982EA3" w:rsidRPr="0055187C">
        <w:rPr>
          <w:rFonts w:hint="eastAsia"/>
          <w:szCs w:val="21"/>
        </w:rPr>
        <w:t>の根は</w:t>
      </w:r>
      <w:r w:rsidR="00AA5616">
        <w:rPr>
          <w:rFonts w:hint="eastAsia"/>
          <w:szCs w:val="21"/>
        </w:rPr>
        <w:t>、根冠からの距離に従ってスベリンのラメラの沈着に違い</w:t>
      </w:r>
      <w:r w:rsidR="00982EA3" w:rsidRPr="0055187C">
        <w:rPr>
          <w:rFonts w:hint="eastAsia"/>
          <w:szCs w:val="21"/>
        </w:rPr>
        <w:t>を示した</w:t>
      </w:r>
      <w:r w:rsidR="004E25C1" w:rsidRPr="0055187C">
        <w:rPr>
          <w:rFonts w:hint="eastAsia"/>
          <w:szCs w:val="21"/>
        </w:rPr>
        <w:t>。</w:t>
      </w:r>
    </w:p>
    <w:p w:rsidR="007F568F" w:rsidRPr="0055187C" w:rsidRDefault="008C1795" w:rsidP="00973E9F">
      <w:pPr>
        <w:ind w:firstLineChars="100" w:firstLine="210"/>
        <w:jc w:val="left"/>
        <w:rPr>
          <w:szCs w:val="21"/>
        </w:rPr>
      </w:pPr>
      <w:r w:rsidRPr="0055187C">
        <w:rPr>
          <w:rFonts w:hint="eastAsia"/>
          <w:szCs w:val="21"/>
        </w:rPr>
        <w:t>それぞれの栽培品種の化学成分を調査するために、凍結乾燥させた試料</w:t>
      </w:r>
      <w:r w:rsidR="007C5483">
        <w:rPr>
          <w:rFonts w:hint="eastAsia"/>
          <w:szCs w:val="21"/>
        </w:rPr>
        <w:t>を</w:t>
      </w:r>
      <w:r w:rsidRPr="0055187C">
        <w:rPr>
          <w:rFonts w:hint="eastAsia"/>
          <w:szCs w:val="21"/>
        </w:rPr>
        <w:t>Fou</w:t>
      </w:r>
      <w:r w:rsidRPr="0055187C">
        <w:rPr>
          <w:szCs w:val="21"/>
        </w:rPr>
        <w:t>rier</w:t>
      </w:r>
      <w:r w:rsidR="007C5483">
        <w:rPr>
          <w:rFonts w:hint="eastAsia"/>
          <w:szCs w:val="21"/>
        </w:rPr>
        <w:t>変換赤外分光法で分析</w:t>
      </w:r>
      <w:r w:rsidRPr="0055187C">
        <w:rPr>
          <w:rFonts w:hint="eastAsia"/>
          <w:szCs w:val="21"/>
        </w:rPr>
        <w:t>した。</w:t>
      </w:r>
      <w:r w:rsidR="00745733" w:rsidRPr="0055187C">
        <w:rPr>
          <w:rFonts w:hint="eastAsia"/>
          <w:szCs w:val="21"/>
        </w:rPr>
        <w:t>その結果、</w:t>
      </w:r>
      <w:r w:rsidR="00B5593A" w:rsidRPr="0055187C">
        <w:rPr>
          <w:rFonts w:hint="eastAsia"/>
          <w:szCs w:val="21"/>
        </w:rPr>
        <w:t>Liaohan 109</w:t>
      </w:r>
      <w:r w:rsidR="00B5593A" w:rsidRPr="0055187C">
        <w:rPr>
          <w:rFonts w:hint="eastAsia"/>
          <w:szCs w:val="21"/>
        </w:rPr>
        <w:t>の根の外側の部分における主要な化学成分</w:t>
      </w:r>
      <w:r w:rsidR="00592D6D">
        <w:rPr>
          <w:rFonts w:hint="eastAsia"/>
          <w:szCs w:val="21"/>
        </w:rPr>
        <w:t>（スベリン、リグニン、炭水化物、タンパク質）</w:t>
      </w:r>
      <w:r w:rsidR="00B5593A" w:rsidRPr="0055187C">
        <w:rPr>
          <w:rFonts w:hint="eastAsia"/>
          <w:szCs w:val="21"/>
        </w:rPr>
        <w:t>の</w:t>
      </w:r>
      <w:r w:rsidR="00592D6D">
        <w:rPr>
          <w:rFonts w:hint="eastAsia"/>
          <w:szCs w:val="21"/>
        </w:rPr>
        <w:t>含</w:t>
      </w:r>
      <w:r w:rsidR="00B5593A" w:rsidRPr="0055187C">
        <w:rPr>
          <w:rFonts w:hint="eastAsia"/>
          <w:szCs w:val="21"/>
        </w:rPr>
        <w:t>量は</w:t>
      </w:r>
      <w:r w:rsidR="00B5593A" w:rsidRPr="0055187C">
        <w:rPr>
          <w:rFonts w:hint="eastAsia"/>
          <w:szCs w:val="21"/>
        </w:rPr>
        <w:t>Tianfeng 202</w:t>
      </w:r>
      <w:r w:rsidR="00B5593A" w:rsidRPr="0055187C">
        <w:rPr>
          <w:rFonts w:hint="eastAsia"/>
          <w:szCs w:val="21"/>
        </w:rPr>
        <w:t>や</w:t>
      </w:r>
      <w:r w:rsidR="00B5593A" w:rsidRPr="0055187C">
        <w:rPr>
          <w:rFonts w:hint="eastAsia"/>
          <w:szCs w:val="21"/>
        </w:rPr>
        <w:t>Nipponbare</w:t>
      </w:r>
      <w:r w:rsidR="00B5593A" w:rsidRPr="0055187C">
        <w:rPr>
          <w:rFonts w:hint="eastAsia"/>
          <w:szCs w:val="21"/>
        </w:rPr>
        <w:t>よりも高かったが、</w:t>
      </w:r>
      <w:r w:rsidR="00B5593A" w:rsidRPr="0055187C">
        <w:rPr>
          <w:rFonts w:hint="eastAsia"/>
          <w:szCs w:val="21"/>
        </w:rPr>
        <w:t>3</w:t>
      </w:r>
      <w:r w:rsidR="00B5593A" w:rsidRPr="0055187C">
        <w:rPr>
          <w:rFonts w:hint="eastAsia"/>
          <w:szCs w:val="21"/>
        </w:rPr>
        <w:t>つの栽培品種の間で内皮のカスパリー線では有意な差が見られなかった。</w:t>
      </w:r>
    </w:p>
    <w:p w:rsidR="00681D5C" w:rsidRDefault="00DB4272" w:rsidP="00C6368A">
      <w:pPr>
        <w:ind w:firstLineChars="100" w:firstLine="210"/>
        <w:jc w:val="left"/>
        <w:rPr>
          <w:szCs w:val="21"/>
        </w:rPr>
      </w:pPr>
      <w:r w:rsidRPr="0055187C">
        <w:rPr>
          <w:rFonts w:hint="eastAsia"/>
          <w:szCs w:val="21"/>
        </w:rPr>
        <w:t>これらの結果より、耐塩性の栽培品種である</w:t>
      </w:r>
      <w:r w:rsidRPr="0055187C">
        <w:rPr>
          <w:rFonts w:hint="eastAsia"/>
          <w:szCs w:val="21"/>
        </w:rPr>
        <w:t>Liaohan 109</w:t>
      </w:r>
      <w:r w:rsidR="0055187C" w:rsidRPr="0055187C">
        <w:rPr>
          <w:rFonts w:hint="eastAsia"/>
          <w:szCs w:val="21"/>
        </w:rPr>
        <w:t>の外皮は</w:t>
      </w:r>
      <w:r w:rsidR="00757FE9">
        <w:rPr>
          <w:rFonts w:hint="eastAsia"/>
          <w:szCs w:val="21"/>
        </w:rPr>
        <w:t>他の</w:t>
      </w:r>
      <w:r w:rsidR="00757FE9">
        <w:rPr>
          <w:rFonts w:hint="eastAsia"/>
          <w:szCs w:val="21"/>
        </w:rPr>
        <w:t>2</w:t>
      </w:r>
      <w:r w:rsidR="00757FE9">
        <w:rPr>
          <w:rFonts w:hint="eastAsia"/>
          <w:szCs w:val="21"/>
        </w:rPr>
        <w:t>品種と比べ、より塩ストレスに抵抗する障壁の機能を果たすことが示唆され</w:t>
      </w:r>
      <w:r w:rsidR="0055187C" w:rsidRPr="0055187C">
        <w:rPr>
          <w:rFonts w:hint="eastAsia"/>
          <w:szCs w:val="21"/>
        </w:rPr>
        <w:t>た</w:t>
      </w:r>
      <w:r w:rsidRPr="0055187C">
        <w:rPr>
          <w:rFonts w:hint="eastAsia"/>
          <w:szCs w:val="21"/>
        </w:rPr>
        <w:t>。</w:t>
      </w:r>
      <w:r w:rsidR="007E1FF1">
        <w:rPr>
          <w:rFonts w:hint="eastAsia"/>
          <w:szCs w:val="21"/>
        </w:rPr>
        <w:t>また、この栽培品種がストレス状況下でより高い塩や乾燥への耐性を示すことができるかを明らかにすることが期待される。</w:t>
      </w:r>
    </w:p>
    <w:p w:rsidR="00C6368A" w:rsidRPr="00C6368A" w:rsidRDefault="00C6368A" w:rsidP="00C6368A">
      <w:pPr>
        <w:ind w:firstLineChars="100" w:firstLine="210"/>
        <w:jc w:val="left"/>
        <w:rPr>
          <w:szCs w:val="21"/>
        </w:rPr>
      </w:pPr>
    </w:p>
    <w:p w:rsidR="00F84EFD" w:rsidRPr="00C6368A" w:rsidRDefault="00681D5C" w:rsidP="00C6368A">
      <w:pPr>
        <w:jc w:val="right"/>
        <w:rPr>
          <w:szCs w:val="21"/>
        </w:rPr>
      </w:pPr>
      <w:r w:rsidRPr="00A00C34">
        <w:rPr>
          <w:rFonts w:cs="Arial" w:hint="eastAsia"/>
          <w:color w:val="000000"/>
          <w:szCs w:val="21"/>
        </w:rPr>
        <w:t>興味を持たれた方は是非ご参加ください。　舛本</w:t>
      </w:r>
      <w:r w:rsidRPr="00A00C34">
        <w:rPr>
          <w:rFonts w:cs="Arial" w:hint="eastAsia"/>
          <w:color w:val="000000"/>
          <w:szCs w:val="21"/>
        </w:rPr>
        <w:t xml:space="preserve"> </w:t>
      </w:r>
      <w:r w:rsidRPr="00A00C34">
        <w:rPr>
          <w:rFonts w:cs="Arial" w:hint="eastAsia"/>
          <w:color w:val="000000"/>
          <w:szCs w:val="21"/>
        </w:rPr>
        <w:t>亮</w:t>
      </w:r>
    </w:p>
    <w:sectPr w:rsidR="00F84EFD" w:rsidRPr="00C6368A" w:rsidSect="0064462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255" w:rsidRDefault="00F94255" w:rsidP="00F94255">
      <w:r>
        <w:separator/>
      </w:r>
    </w:p>
  </w:endnote>
  <w:endnote w:type="continuationSeparator" w:id="0">
    <w:p w:rsidR="00F94255" w:rsidRDefault="00F94255" w:rsidP="00F9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255" w:rsidRDefault="00F94255" w:rsidP="00F94255">
      <w:r>
        <w:separator/>
      </w:r>
    </w:p>
  </w:footnote>
  <w:footnote w:type="continuationSeparator" w:id="0">
    <w:p w:rsidR="00F94255" w:rsidRDefault="00F94255" w:rsidP="00F94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62E"/>
    <w:rsid w:val="000232B5"/>
    <w:rsid w:val="0004364F"/>
    <w:rsid w:val="00066726"/>
    <w:rsid w:val="0010096E"/>
    <w:rsid w:val="00110E8C"/>
    <w:rsid w:val="001165FC"/>
    <w:rsid w:val="00123B15"/>
    <w:rsid w:val="00147855"/>
    <w:rsid w:val="00177AAB"/>
    <w:rsid w:val="00186804"/>
    <w:rsid w:val="001C4D94"/>
    <w:rsid w:val="001D19F1"/>
    <w:rsid w:val="001D2906"/>
    <w:rsid w:val="002336FC"/>
    <w:rsid w:val="00290909"/>
    <w:rsid w:val="002D3872"/>
    <w:rsid w:val="002F5078"/>
    <w:rsid w:val="002F5EDD"/>
    <w:rsid w:val="002F7C32"/>
    <w:rsid w:val="003030EC"/>
    <w:rsid w:val="003426A1"/>
    <w:rsid w:val="003620B6"/>
    <w:rsid w:val="00394CF6"/>
    <w:rsid w:val="003A05FC"/>
    <w:rsid w:val="003E1FB5"/>
    <w:rsid w:val="00405285"/>
    <w:rsid w:val="004105F4"/>
    <w:rsid w:val="00471A6F"/>
    <w:rsid w:val="004837B3"/>
    <w:rsid w:val="004E25C1"/>
    <w:rsid w:val="00503AFD"/>
    <w:rsid w:val="00510DC2"/>
    <w:rsid w:val="005113EC"/>
    <w:rsid w:val="0053026A"/>
    <w:rsid w:val="0055187C"/>
    <w:rsid w:val="00553950"/>
    <w:rsid w:val="005634C3"/>
    <w:rsid w:val="00592D6D"/>
    <w:rsid w:val="005A0361"/>
    <w:rsid w:val="005A72AB"/>
    <w:rsid w:val="005C3B5D"/>
    <w:rsid w:val="005D2833"/>
    <w:rsid w:val="005D2D83"/>
    <w:rsid w:val="005E5382"/>
    <w:rsid w:val="0064063B"/>
    <w:rsid w:val="0064462E"/>
    <w:rsid w:val="00657F53"/>
    <w:rsid w:val="00680C9C"/>
    <w:rsid w:val="00681D5C"/>
    <w:rsid w:val="006856B0"/>
    <w:rsid w:val="006B54D4"/>
    <w:rsid w:val="006F4B70"/>
    <w:rsid w:val="006F5E78"/>
    <w:rsid w:val="00745733"/>
    <w:rsid w:val="00757FE9"/>
    <w:rsid w:val="007A2F39"/>
    <w:rsid w:val="007C5483"/>
    <w:rsid w:val="007E1FF1"/>
    <w:rsid w:val="007E6FC1"/>
    <w:rsid w:val="007F568F"/>
    <w:rsid w:val="00815535"/>
    <w:rsid w:val="00830CFE"/>
    <w:rsid w:val="00841867"/>
    <w:rsid w:val="008777BC"/>
    <w:rsid w:val="008C1795"/>
    <w:rsid w:val="008C49E5"/>
    <w:rsid w:val="009038E9"/>
    <w:rsid w:val="00947C67"/>
    <w:rsid w:val="00973E9F"/>
    <w:rsid w:val="00982EA3"/>
    <w:rsid w:val="00987FD4"/>
    <w:rsid w:val="00994079"/>
    <w:rsid w:val="009C20FA"/>
    <w:rsid w:val="009D36D7"/>
    <w:rsid w:val="009E601E"/>
    <w:rsid w:val="00A00C34"/>
    <w:rsid w:val="00A17DFA"/>
    <w:rsid w:val="00A84064"/>
    <w:rsid w:val="00AA5616"/>
    <w:rsid w:val="00AC6ABC"/>
    <w:rsid w:val="00B03981"/>
    <w:rsid w:val="00B16A36"/>
    <w:rsid w:val="00B5593A"/>
    <w:rsid w:val="00B63C6B"/>
    <w:rsid w:val="00B75FD9"/>
    <w:rsid w:val="00B87C06"/>
    <w:rsid w:val="00B9326E"/>
    <w:rsid w:val="00BC3DA8"/>
    <w:rsid w:val="00BE7BA6"/>
    <w:rsid w:val="00BF56F5"/>
    <w:rsid w:val="00C144A5"/>
    <w:rsid w:val="00C6368A"/>
    <w:rsid w:val="00C74AE6"/>
    <w:rsid w:val="00C869F5"/>
    <w:rsid w:val="00CC5E6C"/>
    <w:rsid w:val="00D15099"/>
    <w:rsid w:val="00D85E15"/>
    <w:rsid w:val="00DB4272"/>
    <w:rsid w:val="00DB4EC7"/>
    <w:rsid w:val="00DC3320"/>
    <w:rsid w:val="00E02158"/>
    <w:rsid w:val="00E31C31"/>
    <w:rsid w:val="00E54200"/>
    <w:rsid w:val="00E97324"/>
    <w:rsid w:val="00EE4749"/>
    <w:rsid w:val="00F02DB3"/>
    <w:rsid w:val="00F30086"/>
    <w:rsid w:val="00F37D42"/>
    <w:rsid w:val="00F55775"/>
    <w:rsid w:val="00F65F4B"/>
    <w:rsid w:val="00F84EFD"/>
    <w:rsid w:val="00F859CD"/>
    <w:rsid w:val="00F94255"/>
    <w:rsid w:val="00FB722B"/>
    <w:rsid w:val="00FE0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F5E11C18-DDE5-4778-BF56-A215A468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6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4255"/>
    <w:pPr>
      <w:tabs>
        <w:tab w:val="center" w:pos="4252"/>
        <w:tab w:val="right" w:pos="8504"/>
      </w:tabs>
      <w:snapToGrid w:val="0"/>
    </w:pPr>
  </w:style>
  <w:style w:type="character" w:customStyle="1" w:styleId="a4">
    <w:name w:val="ヘッダー (文字)"/>
    <w:basedOn w:val="a0"/>
    <w:link w:val="a3"/>
    <w:uiPriority w:val="99"/>
    <w:rsid w:val="00F94255"/>
  </w:style>
  <w:style w:type="paragraph" w:styleId="a5">
    <w:name w:val="footer"/>
    <w:basedOn w:val="a"/>
    <w:link w:val="a6"/>
    <w:uiPriority w:val="99"/>
    <w:unhideWhenUsed/>
    <w:rsid w:val="00F94255"/>
    <w:pPr>
      <w:tabs>
        <w:tab w:val="center" w:pos="4252"/>
        <w:tab w:val="right" w:pos="8504"/>
      </w:tabs>
      <w:snapToGrid w:val="0"/>
    </w:pPr>
  </w:style>
  <w:style w:type="character" w:customStyle="1" w:styleId="a6">
    <w:name w:val="フッター (文字)"/>
    <w:basedOn w:val="a0"/>
    <w:link w:val="a5"/>
    <w:uiPriority w:val="99"/>
    <w:rsid w:val="00F94255"/>
  </w:style>
  <w:style w:type="paragraph" w:styleId="a7">
    <w:name w:val="Balloon Text"/>
    <w:basedOn w:val="a"/>
    <w:link w:val="a8"/>
    <w:uiPriority w:val="99"/>
    <w:semiHidden/>
    <w:unhideWhenUsed/>
    <w:rsid w:val="00F65F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5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310EC-A54D-4BAE-B5C4-58C58CEC3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舛本亮</dc:creator>
  <cp:keywords/>
  <dc:description/>
  <cp:lastModifiedBy>舛本亮</cp:lastModifiedBy>
  <cp:revision>45</cp:revision>
  <cp:lastPrinted>2016-11-07T05:11:00Z</cp:lastPrinted>
  <dcterms:created xsi:type="dcterms:W3CDTF">2016-11-05T00:30:00Z</dcterms:created>
  <dcterms:modified xsi:type="dcterms:W3CDTF">2016-11-08T02:44:00Z</dcterms:modified>
</cp:coreProperties>
</file>