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12" w:rsidRDefault="008E2CC0" w:rsidP="008E2CC0">
      <w:pPr>
        <w:jc w:val="center"/>
      </w:pPr>
      <w:r>
        <w:rPr>
          <w:rFonts w:hint="eastAsia"/>
        </w:rPr>
        <w:t>2016</w:t>
      </w:r>
      <w:r>
        <w:rPr>
          <w:rFonts w:hint="eastAsia"/>
        </w:rPr>
        <w:t>年度前期　第</w:t>
      </w:r>
      <w:r>
        <w:rPr>
          <w:rFonts w:hint="eastAsia"/>
        </w:rPr>
        <w:t>2</w:t>
      </w:r>
      <w:r>
        <w:rPr>
          <w:rFonts w:hint="eastAsia"/>
        </w:rPr>
        <w:t>回　細胞生物学セミナー</w:t>
      </w:r>
    </w:p>
    <w:p w:rsidR="008E2CC0" w:rsidRDefault="008E2CC0" w:rsidP="008E2CC0">
      <w:pPr>
        <w:jc w:val="center"/>
      </w:pPr>
      <w:r>
        <w:rPr>
          <w:rFonts w:hint="eastAsia"/>
        </w:rPr>
        <w:t>日時：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日（火）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　　場所：総合研究棟</w:t>
      </w:r>
      <w:r>
        <w:rPr>
          <w:rFonts w:hint="eastAsia"/>
        </w:rPr>
        <w:t>6</w:t>
      </w:r>
      <w:r>
        <w:rPr>
          <w:rFonts w:hint="eastAsia"/>
        </w:rPr>
        <w:t>階クリエーションルーム</w:t>
      </w:r>
    </w:p>
    <w:p w:rsidR="008E2CC0" w:rsidRDefault="00432EF0" w:rsidP="008E2CC0">
      <w:pPr>
        <w:jc w:val="center"/>
      </w:pPr>
      <w:r>
        <w:t xml:space="preserve">Electron </w:t>
      </w:r>
      <w:r>
        <w:rPr>
          <w:rFonts w:hint="eastAsia"/>
        </w:rPr>
        <w:t>t</w:t>
      </w:r>
      <w:r>
        <w:t xml:space="preserve">omography of </w:t>
      </w:r>
      <w:proofErr w:type="spellStart"/>
      <w:r>
        <w:rPr>
          <w:rFonts w:hint="eastAsia"/>
        </w:rPr>
        <w:t>c</w:t>
      </w:r>
      <w:r>
        <w:t>ryo</w:t>
      </w:r>
      <w:proofErr w:type="spellEnd"/>
      <w:r>
        <w:t>-</w:t>
      </w:r>
      <w:r>
        <w:rPr>
          <w:rFonts w:hint="eastAsia"/>
        </w:rPr>
        <w:t>i</w:t>
      </w:r>
      <w:r>
        <w:t xml:space="preserve">mmobilized </w:t>
      </w:r>
      <w:r>
        <w:rPr>
          <w:rFonts w:hint="eastAsia"/>
        </w:rPr>
        <w:t>p</w:t>
      </w:r>
      <w:r>
        <w:t xml:space="preserve">lant </w:t>
      </w:r>
      <w:r>
        <w:rPr>
          <w:rFonts w:hint="eastAsia"/>
        </w:rPr>
        <w:t>t</w:t>
      </w:r>
      <w:r>
        <w:t xml:space="preserve">issue: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n</w:t>
      </w:r>
      <w:r>
        <w:t xml:space="preserve">ovel </w:t>
      </w:r>
      <w:r>
        <w:rPr>
          <w:rFonts w:hint="eastAsia"/>
        </w:rPr>
        <w:t>a</w:t>
      </w:r>
      <w:r>
        <w:t xml:space="preserve">pproach to </w:t>
      </w:r>
      <w:r>
        <w:rPr>
          <w:rFonts w:hint="eastAsia"/>
        </w:rPr>
        <w:t>s</w:t>
      </w:r>
      <w:r>
        <w:t xml:space="preserve">tudying </w:t>
      </w:r>
      <w:r>
        <w:rPr>
          <w:rFonts w:hint="eastAsia"/>
        </w:rPr>
        <w:t>3</w:t>
      </w:r>
      <w:r>
        <w:t xml:space="preserve">D </w:t>
      </w:r>
      <w:r>
        <w:rPr>
          <w:rFonts w:hint="eastAsia"/>
        </w:rPr>
        <w:t>m</w:t>
      </w:r>
      <w:r>
        <w:t xml:space="preserve">acromolecular </w:t>
      </w:r>
      <w:r>
        <w:rPr>
          <w:rFonts w:hint="eastAsia"/>
        </w:rPr>
        <w:t>a</w:t>
      </w:r>
      <w:r>
        <w:t xml:space="preserve">rchitecture of </w:t>
      </w:r>
      <w:r>
        <w:rPr>
          <w:rFonts w:hint="eastAsia"/>
        </w:rPr>
        <w:t>m</w:t>
      </w:r>
      <w:r w:rsidR="008E2CC0" w:rsidRPr="008E2CC0">
        <w:t>ature</w:t>
      </w:r>
      <w:r>
        <w:t xml:space="preserve"> </w:t>
      </w:r>
      <w:r>
        <w:rPr>
          <w:rFonts w:hint="eastAsia"/>
        </w:rPr>
        <w:t>p</w:t>
      </w:r>
      <w:r>
        <w:t xml:space="preserve">lant </w:t>
      </w:r>
      <w:r>
        <w:rPr>
          <w:rFonts w:hint="eastAsia"/>
        </w:rPr>
        <w:t>c</w:t>
      </w:r>
      <w:r>
        <w:t xml:space="preserve">ell </w:t>
      </w:r>
      <w:r>
        <w:rPr>
          <w:rFonts w:hint="eastAsia"/>
        </w:rPr>
        <w:t>w</w:t>
      </w:r>
      <w:r>
        <w:t xml:space="preserve">alls </w:t>
      </w:r>
      <w:r>
        <w:rPr>
          <w:rFonts w:hint="eastAsia"/>
        </w:rPr>
        <w:t>i</w:t>
      </w:r>
      <w:r>
        <w:t xml:space="preserve">n </w:t>
      </w:r>
      <w:r>
        <w:rPr>
          <w:rFonts w:hint="eastAsia"/>
        </w:rPr>
        <w:t>s</w:t>
      </w:r>
      <w:r w:rsidR="008E2CC0" w:rsidRPr="008E2CC0">
        <w:t>itu</w:t>
      </w:r>
    </w:p>
    <w:p w:rsidR="008E2CC0" w:rsidRDefault="008E2CC0" w:rsidP="008E2CC0">
      <w:pPr>
        <w:jc w:val="center"/>
      </w:pPr>
      <w:r>
        <w:t>Sarkar,</w:t>
      </w:r>
      <w:r w:rsidR="00432EF0">
        <w:rPr>
          <w:rFonts w:hint="eastAsia"/>
        </w:rPr>
        <w:t xml:space="preserve"> </w:t>
      </w:r>
      <w:r>
        <w:t xml:space="preserve">P., </w:t>
      </w:r>
      <w:proofErr w:type="spellStart"/>
      <w:r>
        <w:t>Bosneaga</w:t>
      </w:r>
      <w:proofErr w:type="spellEnd"/>
      <w:r>
        <w:t>,</w:t>
      </w:r>
      <w:r w:rsidR="00432EF0">
        <w:rPr>
          <w:rFonts w:hint="eastAsia"/>
        </w:rPr>
        <w:t xml:space="preserve"> </w:t>
      </w:r>
      <w:r>
        <w:t>E.,</w:t>
      </w:r>
      <w:r w:rsidRPr="008E2CC0">
        <w:t xml:space="preserve"> </w:t>
      </w:r>
      <w:r>
        <w:t>Yap Jr</w:t>
      </w:r>
      <w:r w:rsidR="00DD2543">
        <w:t>,</w:t>
      </w:r>
      <w:r w:rsidR="00432EF0">
        <w:rPr>
          <w:rFonts w:hint="eastAsia"/>
        </w:rPr>
        <w:t xml:space="preserve"> </w:t>
      </w:r>
      <w:r w:rsidR="00DD2543">
        <w:t>G</w:t>
      </w:r>
      <w:r w:rsidR="00432EF0">
        <w:rPr>
          <w:rFonts w:hint="eastAsia"/>
        </w:rPr>
        <w:t xml:space="preserve">. </w:t>
      </w:r>
      <w:r>
        <w:t>E</w:t>
      </w:r>
      <w:r w:rsidR="00DD2543">
        <w:t xml:space="preserve">., </w:t>
      </w:r>
      <w:r>
        <w:t>Das,</w:t>
      </w:r>
      <w:r w:rsidR="00432EF0">
        <w:rPr>
          <w:rFonts w:hint="eastAsia"/>
        </w:rPr>
        <w:t xml:space="preserve"> </w:t>
      </w:r>
      <w:r w:rsidR="00DD2543">
        <w:t>J.,</w:t>
      </w:r>
      <w:r>
        <w:t xml:space="preserve"> Tsai</w:t>
      </w:r>
      <w:r w:rsidRPr="008E2CC0">
        <w:t>,</w:t>
      </w:r>
      <w:r w:rsidR="00432EF0">
        <w:rPr>
          <w:rFonts w:hint="eastAsia"/>
        </w:rPr>
        <w:t xml:space="preserve"> </w:t>
      </w:r>
      <w:r w:rsidR="00DD2543">
        <w:t>W.,</w:t>
      </w:r>
      <w:r w:rsidR="00432EF0">
        <w:rPr>
          <w:rFonts w:hint="eastAsia"/>
        </w:rPr>
        <w:t xml:space="preserve"> </w:t>
      </w:r>
      <w:r w:rsidR="00DD2543">
        <w:t>Cabal</w:t>
      </w:r>
      <w:r>
        <w:t>,</w:t>
      </w:r>
      <w:r w:rsidR="00432EF0">
        <w:rPr>
          <w:rFonts w:hint="eastAsia"/>
        </w:rPr>
        <w:t xml:space="preserve"> </w:t>
      </w:r>
      <w:r w:rsidR="00DD2543">
        <w:t xml:space="preserve">A., </w:t>
      </w:r>
      <w:proofErr w:type="spellStart"/>
      <w:r>
        <w:t>Neuhaus</w:t>
      </w:r>
      <w:proofErr w:type="spellEnd"/>
      <w:r>
        <w:t>,</w:t>
      </w:r>
      <w:r w:rsidR="00432EF0">
        <w:rPr>
          <w:rFonts w:hint="eastAsia"/>
        </w:rPr>
        <w:t xml:space="preserve"> </w:t>
      </w:r>
      <w:r w:rsidR="00DD2543">
        <w:t xml:space="preserve">E., </w:t>
      </w:r>
      <w:proofErr w:type="spellStart"/>
      <w:r>
        <w:t>Maji</w:t>
      </w:r>
      <w:proofErr w:type="spellEnd"/>
      <w:r>
        <w:t>,</w:t>
      </w:r>
      <w:r w:rsidR="00432EF0">
        <w:rPr>
          <w:rFonts w:hint="eastAsia"/>
        </w:rPr>
        <w:t xml:space="preserve"> </w:t>
      </w:r>
      <w:r w:rsidR="00DD2543">
        <w:t xml:space="preserve">D., </w:t>
      </w:r>
      <w:r>
        <w:t>Kumar,</w:t>
      </w:r>
      <w:r w:rsidR="00432EF0">
        <w:rPr>
          <w:rFonts w:hint="eastAsia"/>
        </w:rPr>
        <w:t xml:space="preserve"> </w:t>
      </w:r>
      <w:r w:rsidR="00DD2543">
        <w:t>S.,</w:t>
      </w:r>
      <w:r>
        <w:t xml:space="preserve"> </w:t>
      </w:r>
      <w:proofErr w:type="spellStart"/>
      <w:r>
        <w:t>Joo</w:t>
      </w:r>
      <w:proofErr w:type="spellEnd"/>
      <w:r>
        <w:t>,</w:t>
      </w:r>
      <w:r w:rsidR="00432EF0">
        <w:rPr>
          <w:rFonts w:hint="eastAsia"/>
        </w:rPr>
        <w:t xml:space="preserve"> </w:t>
      </w:r>
      <w:r w:rsidR="00DD2543">
        <w:t xml:space="preserve">M., </w:t>
      </w:r>
      <w:r>
        <w:t>Yakovlev,</w:t>
      </w:r>
      <w:r w:rsidR="00432EF0">
        <w:rPr>
          <w:rFonts w:hint="eastAsia"/>
        </w:rPr>
        <w:t xml:space="preserve"> </w:t>
      </w:r>
      <w:r w:rsidR="00DD2543">
        <w:t xml:space="preserve">S., </w:t>
      </w:r>
      <w:proofErr w:type="spellStart"/>
      <w:r>
        <w:t>Csencsits</w:t>
      </w:r>
      <w:proofErr w:type="spellEnd"/>
      <w:r>
        <w:t>,</w:t>
      </w:r>
      <w:r w:rsidR="00432EF0">
        <w:rPr>
          <w:rFonts w:hint="eastAsia"/>
        </w:rPr>
        <w:t xml:space="preserve"> </w:t>
      </w:r>
      <w:r w:rsidR="00DD2543">
        <w:t>R.,</w:t>
      </w:r>
      <w:r>
        <w:t xml:space="preserve"> Yu,</w:t>
      </w:r>
      <w:r w:rsidR="00432EF0">
        <w:rPr>
          <w:rFonts w:hint="eastAsia"/>
        </w:rPr>
        <w:t xml:space="preserve"> </w:t>
      </w:r>
      <w:r w:rsidR="00DD2543">
        <w:t xml:space="preserve">Z., </w:t>
      </w:r>
      <w:r>
        <w:t>Bajaj,</w:t>
      </w:r>
      <w:r w:rsidR="00432EF0">
        <w:rPr>
          <w:rFonts w:hint="eastAsia"/>
        </w:rPr>
        <w:t xml:space="preserve"> </w:t>
      </w:r>
      <w:r w:rsidR="00DD2543">
        <w:t>C.,</w:t>
      </w:r>
      <w:r>
        <w:t xml:space="preserve"> Downing</w:t>
      </w:r>
      <w:r w:rsidRPr="008E2CC0">
        <w:t>,</w:t>
      </w:r>
      <w:r w:rsidR="00432EF0">
        <w:rPr>
          <w:rFonts w:hint="eastAsia"/>
        </w:rPr>
        <w:t xml:space="preserve"> </w:t>
      </w:r>
      <w:r w:rsidR="00DD2543">
        <w:t>HK.,</w:t>
      </w:r>
      <w:r>
        <w:t xml:space="preserve"> Auer</w:t>
      </w:r>
      <w:r w:rsidR="00DD2543">
        <w:rPr>
          <w:rFonts w:hint="eastAsia"/>
        </w:rPr>
        <w:t>,</w:t>
      </w:r>
      <w:r w:rsidR="00432EF0">
        <w:rPr>
          <w:rFonts w:hint="eastAsia"/>
        </w:rPr>
        <w:t xml:space="preserve"> </w:t>
      </w:r>
      <w:r w:rsidR="00DD2543">
        <w:t>M.</w:t>
      </w:r>
      <w:r w:rsidR="00432EF0">
        <w:rPr>
          <w:rFonts w:hint="eastAsia"/>
        </w:rPr>
        <w:t>(2014)</w:t>
      </w:r>
    </w:p>
    <w:p w:rsidR="00432EF0" w:rsidRDefault="00432EF0" w:rsidP="00432EF0">
      <w:pPr>
        <w:jc w:val="center"/>
      </w:pPr>
      <w:proofErr w:type="spellStart"/>
      <w:r w:rsidRPr="00432EF0">
        <w:rPr>
          <w:i/>
        </w:rPr>
        <w:t>PL</w:t>
      </w:r>
      <w:r w:rsidRPr="00432EF0">
        <w:rPr>
          <w:rFonts w:hint="eastAsia"/>
          <w:i/>
        </w:rPr>
        <w:t>o</w:t>
      </w:r>
      <w:r w:rsidRPr="00432EF0">
        <w:rPr>
          <w:i/>
        </w:rPr>
        <w:t>S</w:t>
      </w:r>
      <w:proofErr w:type="spellEnd"/>
      <w:r w:rsidRPr="00432EF0">
        <w:rPr>
          <w:i/>
        </w:rPr>
        <w:t xml:space="preserve"> ONE</w:t>
      </w:r>
      <w:r>
        <w:rPr>
          <w:rFonts w:hint="eastAsia"/>
        </w:rPr>
        <w:t xml:space="preserve"> 9:</w:t>
      </w:r>
      <w:r>
        <w:t xml:space="preserve"> </w:t>
      </w:r>
      <w:r w:rsidRPr="00AA08FF">
        <w:t>e106928</w:t>
      </w:r>
      <w:r>
        <w:rPr>
          <w:rFonts w:hint="eastAsia"/>
        </w:rPr>
        <w:t>.doi:10.1371/jornal.pone.</w:t>
      </w:r>
      <w:r w:rsidR="00636F94">
        <w:rPr>
          <w:rFonts w:hint="eastAsia"/>
        </w:rPr>
        <w:t>0106928</w:t>
      </w:r>
      <w:r w:rsidR="00DD2543" w:rsidRPr="00DD2543">
        <w:t xml:space="preserve"> </w:t>
      </w:r>
    </w:p>
    <w:p w:rsidR="00130C02" w:rsidRDefault="00130C02" w:rsidP="008E2CC0">
      <w:pPr>
        <w:jc w:val="center"/>
      </w:pPr>
      <w:r>
        <w:rPr>
          <w:rFonts w:hint="eastAsia"/>
        </w:rPr>
        <w:t>成熟した</w:t>
      </w:r>
      <w:r w:rsidRPr="00130C02">
        <w:rPr>
          <w:rFonts w:hint="eastAsia"/>
        </w:rPr>
        <w:t>植物細胞壁の</w:t>
      </w:r>
      <w:r>
        <w:rPr>
          <w:rFonts w:hint="eastAsia"/>
        </w:rPr>
        <w:t>三次元</w:t>
      </w:r>
      <w:r w:rsidR="00B613A9">
        <w:rPr>
          <w:rFonts w:hint="eastAsia"/>
        </w:rPr>
        <w:t>高分子構造を生体内でその場</w:t>
      </w:r>
      <w:r w:rsidR="00636F94">
        <w:rPr>
          <w:rFonts w:hint="eastAsia"/>
        </w:rPr>
        <w:t>観察する新規の手法としての</w:t>
      </w:r>
    </w:p>
    <w:p w:rsidR="00636F94" w:rsidRPr="00636F94" w:rsidRDefault="00636F94" w:rsidP="008E2CC0">
      <w:pPr>
        <w:jc w:val="center"/>
      </w:pPr>
      <w:r>
        <w:rPr>
          <w:rFonts w:hint="eastAsia"/>
        </w:rPr>
        <w:t>植物組織のクライオ電子線トモグラフィー</w:t>
      </w:r>
    </w:p>
    <w:p w:rsidR="00130C02" w:rsidRDefault="00130C02" w:rsidP="008E2CC0">
      <w:pPr>
        <w:jc w:val="center"/>
      </w:pPr>
    </w:p>
    <w:p w:rsidR="00650D21" w:rsidRDefault="00636F94" w:rsidP="002412D1">
      <w:pPr>
        <w:ind w:firstLine="210"/>
        <w:jc w:val="left"/>
      </w:pPr>
      <w:r>
        <w:rPr>
          <w:rFonts w:hint="eastAsia"/>
        </w:rPr>
        <w:t>経済的に実現</w:t>
      </w:r>
      <w:r w:rsidR="00E26EDD">
        <w:rPr>
          <w:rFonts w:hint="eastAsia"/>
        </w:rPr>
        <w:t>可能な</w:t>
      </w:r>
      <w:r>
        <w:rPr>
          <w:rFonts w:hint="eastAsia"/>
        </w:rPr>
        <w:t>非食糧バイオマスからの</w:t>
      </w:r>
      <w:r w:rsidR="004E6690" w:rsidRPr="004E6690">
        <w:rPr>
          <w:rFonts w:hint="eastAsia"/>
        </w:rPr>
        <w:t>バイオ燃料の生産</w:t>
      </w:r>
      <w:r w:rsidR="000F6BF7">
        <w:rPr>
          <w:rFonts w:hint="eastAsia"/>
        </w:rPr>
        <w:t>には、</w:t>
      </w:r>
      <w:r>
        <w:rPr>
          <w:rFonts w:hint="eastAsia"/>
        </w:rPr>
        <w:t>その効率的な分解が必要であり、そのためには、</w:t>
      </w:r>
      <w:r w:rsidR="007E3BC3">
        <w:rPr>
          <w:rFonts w:hint="eastAsia"/>
        </w:rPr>
        <w:t>植物細胞壁組成の詳細な</w:t>
      </w:r>
      <w:r w:rsidR="007E3BC3" w:rsidRPr="00636F94">
        <w:rPr>
          <w:rFonts w:hint="eastAsia"/>
          <w:color w:val="000000" w:themeColor="text1"/>
        </w:rPr>
        <w:t>知見</w:t>
      </w:r>
      <w:r w:rsidR="00650D21">
        <w:rPr>
          <w:rFonts w:hint="eastAsia"/>
        </w:rPr>
        <w:t>を得</w:t>
      </w:r>
      <w:r w:rsidR="00E26EDD">
        <w:rPr>
          <w:rFonts w:hint="eastAsia"/>
        </w:rPr>
        <w:t>ることが</w:t>
      </w:r>
      <w:r w:rsidR="004E6690" w:rsidRPr="004E6690">
        <w:rPr>
          <w:rFonts w:hint="eastAsia"/>
        </w:rPr>
        <w:t>不可欠である。</w:t>
      </w:r>
      <w:r w:rsidR="00310085">
        <w:rPr>
          <w:rFonts w:hint="eastAsia"/>
        </w:rPr>
        <w:t>しかし、</w:t>
      </w:r>
      <w:r w:rsidR="00A40307">
        <w:rPr>
          <w:rFonts w:hint="eastAsia"/>
        </w:rPr>
        <w:t>細胞壁</w:t>
      </w:r>
      <w:r>
        <w:rPr>
          <w:rFonts w:hint="eastAsia"/>
        </w:rPr>
        <w:t>構成要素の</w:t>
      </w:r>
      <w:r w:rsidR="000B37B7">
        <w:rPr>
          <w:rFonts w:hint="eastAsia"/>
        </w:rPr>
        <w:t>細胞壁内での詳細</w:t>
      </w:r>
      <w:r w:rsidR="00A40307">
        <w:rPr>
          <w:rFonts w:hint="eastAsia"/>
        </w:rPr>
        <w:t>な</w:t>
      </w:r>
      <w:r w:rsidR="00C04308">
        <w:rPr>
          <w:rFonts w:hint="eastAsia"/>
        </w:rPr>
        <w:t>三</w:t>
      </w:r>
      <w:r>
        <w:rPr>
          <w:rFonts w:hint="eastAsia"/>
        </w:rPr>
        <w:t>次元</w:t>
      </w:r>
      <w:r w:rsidR="00A40307">
        <w:rPr>
          <w:rFonts w:hint="eastAsia"/>
        </w:rPr>
        <w:t>構造</w:t>
      </w:r>
      <w:r w:rsidR="009C2B0E">
        <w:rPr>
          <w:rFonts w:hint="eastAsia"/>
        </w:rPr>
        <w:t>は</w:t>
      </w:r>
      <w:r w:rsidR="00A40307">
        <w:rPr>
          <w:rFonts w:hint="eastAsia"/>
        </w:rPr>
        <w:t>不明であ</w:t>
      </w:r>
      <w:r w:rsidR="00C04308" w:rsidRPr="00C04308">
        <w:rPr>
          <w:rFonts w:hint="eastAsia"/>
        </w:rPr>
        <w:t>った。</w:t>
      </w:r>
      <w:r w:rsidR="007E3BC3">
        <w:rPr>
          <w:rFonts w:hint="eastAsia"/>
        </w:rPr>
        <w:t>そこで</w:t>
      </w:r>
      <w:r w:rsidR="007E3BC3" w:rsidRPr="00636F94">
        <w:rPr>
          <w:rFonts w:hint="eastAsia"/>
          <w:color w:val="000000" w:themeColor="text1"/>
        </w:rPr>
        <w:t>本研究</w:t>
      </w:r>
      <w:r w:rsidR="007E3BC3">
        <w:rPr>
          <w:rFonts w:hint="eastAsia"/>
        </w:rPr>
        <w:t>で</w:t>
      </w:r>
      <w:r w:rsidR="004D7BE9">
        <w:rPr>
          <w:rFonts w:hint="eastAsia"/>
        </w:rPr>
        <w:t>は、植物細胞壁の高分子三次元</w:t>
      </w:r>
      <w:r>
        <w:rPr>
          <w:rFonts w:hint="eastAsia"/>
        </w:rPr>
        <w:t>微細構造の観察のため，</w:t>
      </w:r>
      <w:bookmarkStart w:id="0" w:name="_GoBack"/>
      <w:r w:rsidR="00727A82">
        <w:rPr>
          <w:rFonts w:hint="eastAsia"/>
        </w:rPr>
        <w:t>自己加圧急速凍結</w:t>
      </w:r>
      <w:r w:rsidR="00727A82">
        <w:rPr>
          <w:rFonts w:hint="eastAsia"/>
        </w:rPr>
        <w:t>(</w:t>
      </w:r>
      <w:r w:rsidR="004D7BE9">
        <w:rPr>
          <w:rFonts w:hint="eastAsia"/>
        </w:rPr>
        <w:t>self-pressurized rapidly frozen</w:t>
      </w:r>
      <w:r w:rsidR="00727A82">
        <w:rPr>
          <w:rFonts w:hint="eastAsia"/>
        </w:rPr>
        <w:t>：</w:t>
      </w:r>
      <w:r w:rsidR="002257B2" w:rsidRPr="002257B2">
        <w:rPr>
          <w:rFonts w:hint="eastAsia"/>
        </w:rPr>
        <w:t>SPRF</w:t>
      </w:r>
      <w:r w:rsidR="00727A82">
        <w:rPr>
          <w:rFonts w:hint="eastAsia"/>
        </w:rPr>
        <w:t>)</w:t>
      </w:r>
      <w:r w:rsidR="00EA24FA">
        <w:rPr>
          <w:rFonts w:hint="eastAsia"/>
        </w:rPr>
        <w:t>試料の</w:t>
      </w:r>
      <w:r w:rsidR="004D7BE9">
        <w:rPr>
          <w:rFonts w:hint="eastAsia"/>
        </w:rPr>
        <w:t>非染色のガラス質状に凍った切片のクライオ電子線トモグラフィー</w:t>
      </w:r>
      <w:r w:rsidR="00B613A9">
        <w:rPr>
          <w:rFonts w:hint="eastAsia"/>
        </w:rPr>
        <w:t>によるその場観察</w:t>
      </w:r>
      <w:r w:rsidR="00727A82">
        <w:rPr>
          <w:rFonts w:hint="eastAsia"/>
        </w:rPr>
        <w:t>と、加圧凍結および凍結置換</w:t>
      </w:r>
      <w:r w:rsidR="00727A82">
        <w:rPr>
          <w:rFonts w:hint="eastAsia"/>
        </w:rPr>
        <w:t xml:space="preserve">(high-pressure </w:t>
      </w:r>
      <w:proofErr w:type="spellStart"/>
      <w:r w:rsidR="00727A82">
        <w:rPr>
          <w:rFonts w:hint="eastAsia"/>
        </w:rPr>
        <w:t>frozen,freeze</w:t>
      </w:r>
      <w:proofErr w:type="spellEnd"/>
      <w:r w:rsidR="00727A82">
        <w:rPr>
          <w:rFonts w:hint="eastAsia"/>
        </w:rPr>
        <w:t>-substituted</w:t>
      </w:r>
      <w:r w:rsidR="00727A82">
        <w:rPr>
          <w:rFonts w:hint="eastAsia"/>
        </w:rPr>
        <w:t>：</w:t>
      </w:r>
      <w:r w:rsidR="00727A82">
        <w:rPr>
          <w:rFonts w:hint="eastAsia"/>
        </w:rPr>
        <w:t>HPF-FS)</w:t>
      </w:r>
      <w:r w:rsidR="00727A82">
        <w:rPr>
          <w:rFonts w:hint="eastAsia"/>
        </w:rPr>
        <w:t>した後に</w:t>
      </w:r>
      <w:r w:rsidR="002257B2">
        <w:rPr>
          <w:rFonts w:hint="eastAsia"/>
        </w:rPr>
        <w:t>樹脂包埋</w:t>
      </w:r>
      <w:r w:rsidR="00727A82">
        <w:rPr>
          <w:rFonts w:hint="eastAsia"/>
        </w:rPr>
        <w:t>し，さらに</w:t>
      </w:r>
      <w:r w:rsidR="009C2B0E">
        <w:rPr>
          <w:rFonts w:hint="eastAsia"/>
        </w:rPr>
        <w:t>染色</w:t>
      </w:r>
      <w:r w:rsidR="00727A82">
        <w:rPr>
          <w:rFonts w:hint="eastAsia"/>
        </w:rPr>
        <w:t>した切片の室温でのトモグラフィー</w:t>
      </w:r>
      <w:r w:rsidR="002257B2">
        <w:rPr>
          <w:rFonts w:hint="eastAsia"/>
        </w:rPr>
        <w:t>という</w:t>
      </w:r>
      <w:r w:rsidR="00F23F49">
        <w:rPr>
          <w:rFonts w:hint="eastAsia"/>
        </w:rPr>
        <w:t>二つの新たな</w:t>
      </w:r>
      <w:r w:rsidR="00C47169">
        <w:rPr>
          <w:rFonts w:hint="eastAsia"/>
        </w:rPr>
        <w:t>手</w:t>
      </w:r>
      <w:r w:rsidR="007E3BC3">
        <w:rPr>
          <w:rFonts w:hint="eastAsia"/>
        </w:rPr>
        <w:t>法を</w:t>
      </w:r>
      <w:r w:rsidR="007E3BC3" w:rsidRPr="00727A82">
        <w:rPr>
          <w:rFonts w:hint="eastAsia"/>
          <w:color w:val="000000" w:themeColor="text1"/>
        </w:rPr>
        <w:t>用い</w:t>
      </w:r>
      <w:bookmarkEnd w:id="0"/>
      <w:r w:rsidR="007E3BC3" w:rsidRPr="00727A82">
        <w:rPr>
          <w:rFonts w:hint="eastAsia"/>
          <w:color w:val="000000" w:themeColor="text1"/>
        </w:rPr>
        <w:t>た。</w:t>
      </w:r>
      <w:r w:rsidR="00257F29">
        <w:rPr>
          <w:rFonts w:hint="eastAsia"/>
        </w:rPr>
        <w:t>これら</w:t>
      </w:r>
      <w:r w:rsidR="007E3BC3" w:rsidRPr="00727A82">
        <w:rPr>
          <w:rFonts w:hint="eastAsia"/>
          <w:color w:val="000000" w:themeColor="text1"/>
        </w:rPr>
        <w:t>の方法と従来の</w:t>
      </w:r>
      <w:r w:rsidR="00257F29">
        <w:rPr>
          <w:rFonts w:hint="eastAsia"/>
        </w:rPr>
        <w:t>化</w:t>
      </w:r>
      <w:r w:rsidR="00727A82">
        <w:rPr>
          <w:rFonts w:hint="eastAsia"/>
        </w:rPr>
        <w:t>学固定・包埋</w:t>
      </w:r>
      <w:r w:rsidR="009C2B0E">
        <w:rPr>
          <w:rFonts w:hint="eastAsia"/>
        </w:rPr>
        <w:t>された試料の、染色済み</w:t>
      </w:r>
      <w:r w:rsidR="009C2B0E" w:rsidRPr="009C2B0E">
        <w:rPr>
          <w:rFonts w:hint="eastAsia"/>
        </w:rPr>
        <w:t>切片の</w:t>
      </w:r>
      <w:r w:rsidR="00727A82">
        <w:rPr>
          <w:rFonts w:hint="eastAsia"/>
        </w:rPr>
        <w:t>トモグラフィーの</w:t>
      </w:r>
      <w:r w:rsidR="00257F29">
        <w:rPr>
          <w:rFonts w:hint="eastAsia"/>
        </w:rPr>
        <w:t>手法</w:t>
      </w:r>
      <w:r w:rsidR="007E3BC3" w:rsidRPr="00727A82">
        <w:rPr>
          <w:rFonts w:hint="eastAsia"/>
          <w:color w:val="000000" w:themeColor="text1"/>
        </w:rPr>
        <w:t>を</w:t>
      </w:r>
      <w:r w:rsidR="00257F29" w:rsidRPr="00727A82">
        <w:rPr>
          <w:rFonts w:hint="eastAsia"/>
          <w:color w:val="000000" w:themeColor="text1"/>
        </w:rPr>
        <w:t>比較</w:t>
      </w:r>
      <w:r w:rsidR="00727A82" w:rsidRPr="00727A82">
        <w:rPr>
          <w:rFonts w:hint="eastAsia"/>
          <w:color w:val="000000" w:themeColor="text1"/>
        </w:rPr>
        <w:t>し、新手法の特性を</w:t>
      </w:r>
      <w:r w:rsidR="007E3BC3" w:rsidRPr="00727A82">
        <w:rPr>
          <w:rFonts w:hint="eastAsia"/>
          <w:color w:val="000000" w:themeColor="text1"/>
        </w:rPr>
        <w:t>理解</w:t>
      </w:r>
      <w:r w:rsidR="00727A82" w:rsidRPr="00727A82">
        <w:rPr>
          <w:rFonts w:hint="eastAsia"/>
          <w:color w:val="000000" w:themeColor="text1"/>
        </w:rPr>
        <w:t>すること</w:t>
      </w:r>
      <w:r w:rsidR="007E3BC3" w:rsidRPr="00727A82">
        <w:rPr>
          <w:rFonts w:hint="eastAsia"/>
          <w:color w:val="000000" w:themeColor="text1"/>
        </w:rPr>
        <w:t>を目的とした</w:t>
      </w:r>
      <w:r w:rsidR="00257F29" w:rsidRPr="00727A82">
        <w:rPr>
          <w:rFonts w:hint="eastAsia"/>
          <w:color w:val="000000" w:themeColor="text1"/>
        </w:rPr>
        <w:t>。</w:t>
      </w:r>
    </w:p>
    <w:p w:rsidR="00257F29" w:rsidRDefault="002412D1" w:rsidP="00C04308">
      <w:pPr>
        <w:jc w:val="left"/>
      </w:pPr>
      <w:r>
        <w:rPr>
          <w:rFonts w:hint="eastAsia"/>
        </w:rPr>
        <w:t xml:space="preserve">　</w:t>
      </w:r>
      <w:r w:rsidR="007E3BC3">
        <w:rPr>
          <w:rFonts w:hint="eastAsia"/>
        </w:rPr>
        <w:t>実験</w:t>
      </w:r>
      <w:r w:rsidR="007E3BC3" w:rsidRPr="00727A82">
        <w:rPr>
          <w:rFonts w:hint="eastAsia"/>
          <w:color w:val="000000" w:themeColor="text1"/>
        </w:rPr>
        <w:t>試料</w:t>
      </w:r>
      <w:r w:rsidR="00DB5AF4">
        <w:rPr>
          <w:rFonts w:hint="eastAsia"/>
        </w:rPr>
        <w:t>には</w:t>
      </w:r>
      <w:r w:rsidR="00727A82" w:rsidRPr="00727A82">
        <w:rPr>
          <w:rFonts w:hint="eastAsia"/>
          <w:color w:val="000000" w:themeColor="text1"/>
        </w:rPr>
        <w:t>3~4</w:t>
      </w:r>
      <w:r w:rsidR="001A4E06" w:rsidRPr="00727A82">
        <w:rPr>
          <w:rFonts w:hint="eastAsia"/>
          <w:color w:val="000000" w:themeColor="text1"/>
        </w:rPr>
        <w:t>週齢</w:t>
      </w:r>
      <w:r w:rsidR="001A4E06">
        <w:rPr>
          <w:rFonts w:hint="eastAsia"/>
        </w:rPr>
        <w:t>の</w:t>
      </w:r>
      <w:r w:rsidR="00DB5AF4">
        <w:rPr>
          <w:rFonts w:hint="eastAsia"/>
        </w:rPr>
        <w:t>シロイヌナズナ（</w:t>
      </w:r>
      <w:proofErr w:type="spellStart"/>
      <w:r w:rsidR="00DB5AF4" w:rsidRPr="00DB5AF4">
        <w:rPr>
          <w:rFonts w:hint="eastAsia"/>
          <w:i/>
        </w:rPr>
        <w:t>A.thaliana</w:t>
      </w:r>
      <w:proofErr w:type="spellEnd"/>
      <w:r w:rsidR="00DB5AF4">
        <w:rPr>
          <w:rFonts w:hint="eastAsia"/>
        </w:rPr>
        <w:t>）の、長さ</w:t>
      </w:r>
      <w:r w:rsidR="00DB5AF4">
        <w:rPr>
          <w:rFonts w:hint="eastAsia"/>
        </w:rPr>
        <w:t>2~3cm</w:t>
      </w:r>
      <w:r w:rsidR="00566720">
        <w:rPr>
          <w:rFonts w:hint="eastAsia"/>
        </w:rPr>
        <w:t>の若い花茎のほぼ</w:t>
      </w:r>
      <w:r w:rsidR="00DB5AF4">
        <w:rPr>
          <w:rFonts w:hint="eastAsia"/>
        </w:rPr>
        <w:t>中間部を用いた。</w:t>
      </w:r>
    </w:p>
    <w:p w:rsidR="00EF1F8F" w:rsidRDefault="00727A82" w:rsidP="00C04308">
      <w:pPr>
        <w:jc w:val="left"/>
      </w:pPr>
      <w:r>
        <w:rPr>
          <w:rFonts w:hint="eastAsia"/>
        </w:rPr>
        <w:t>透過型電子顕微鏡下</w:t>
      </w:r>
      <w:r w:rsidR="000F6BF7">
        <w:rPr>
          <w:rFonts w:hint="eastAsia"/>
        </w:rPr>
        <w:t>で</w:t>
      </w:r>
      <w:r w:rsidR="002D6069">
        <w:rPr>
          <w:rFonts w:hint="eastAsia"/>
        </w:rPr>
        <w:t>試料</w:t>
      </w:r>
      <w:r w:rsidR="007E3BC3" w:rsidRPr="00727A82">
        <w:rPr>
          <w:rFonts w:hint="eastAsia"/>
          <w:color w:val="000000" w:themeColor="text1"/>
        </w:rPr>
        <w:t>の保存状態</w:t>
      </w:r>
      <w:r w:rsidR="000F6BF7">
        <w:rPr>
          <w:rFonts w:hint="eastAsia"/>
        </w:rPr>
        <w:t>を比較すると、従来法でも細胞小器官はほぼ</w:t>
      </w:r>
      <w:r w:rsidR="002D6069">
        <w:rPr>
          <w:rFonts w:hint="eastAsia"/>
        </w:rPr>
        <w:t>保存されていたが、</w:t>
      </w:r>
      <w:r w:rsidR="000F6BF7">
        <w:rPr>
          <w:rFonts w:hint="eastAsia"/>
        </w:rPr>
        <w:t>細胞膜が波打つ</w:t>
      </w:r>
      <w:r w:rsidR="005F7886">
        <w:rPr>
          <w:rFonts w:hint="eastAsia"/>
        </w:rPr>
        <w:t>など、</w:t>
      </w:r>
      <w:r w:rsidR="00A94DED">
        <w:rPr>
          <w:rFonts w:hint="eastAsia"/>
        </w:rPr>
        <w:t>品質は</w:t>
      </w:r>
      <w:r w:rsidR="00A94DED" w:rsidRPr="00727A82">
        <w:rPr>
          <w:rFonts w:hint="eastAsia"/>
          <w:color w:val="000000" w:themeColor="text1"/>
        </w:rPr>
        <w:t>新規の</w:t>
      </w:r>
      <w:r w:rsidR="002D6069">
        <w:rPr>
          <w:rFonts w:hint="eastAsia"/>
        </w:rPr>
        <w:t>二つの調整法に劣っていた。</w:t>
      </w:r>
      <w:r w:rsidR="005F7886">
        <w:rPr>
          <w:rFonts w:hint="eastAsia"/>
        </w:rPr>
        <w:t>HPF-FS</w:t>
      </w:r>
      <w:r w:rsidR="005F7886">
        <w:rPr>
          <w:rFonts w:hint="eastAsia"/>
        </w:rPr>
        <w:t>法</w:t>
      </w:r>
      <w:r w:rsidR="00546746">
        <w:rPr>
          <w:rFonts w:hint="eastAsia"/>
        </w:rPr>
        <w:t>で</w:t>
      </w:r>
      <w:r w:rsidR="00A94DED">
        <w:rPr>
          <w:rFonts w:hint="eastAsia"/>
        </w:rPr>
        <w:t>は、従来法にみられた</w:t>
      </w:r>
      <w:r w:rsidR="005F7886">
        <w:rPr>
          <w:rFonts w:hint="eastAsia"/>
        </w:rPr>
        <w:t>細胞壁の</w:t>
      </w:r>
      <w:r w:rsidR="000F6BF7">
        <w:rPr>
          <w:rFonts w:hint="eastAsia"/>
        </w:rPr>
        <w:t>損傷や</w:t>
      </w:r>
      <w:r w:rsidR="00D16BB4" w:rsidRPr="00EB5700">
        <w:rPr>
          <w:rFonts w:hint="eastAsia"/>
          <w:color w:val="000000" w:themeColor="text1"/>
        </w:rPr>
        <w:t>層ごとに均一</w:t>
      </w:r>
      <w:r w:rsidR="005F7886" w:rsidRPr="00EB5700">
        <w:rPr>
          <w:rFonts w:hint="eastAsia"/>
          <w:color w:val="000000" w:themeColor="text1"/>
        </w:rPr>
        <w:t>に</w:t>
      </w:r>
      <w:r w:rsidR="000F6BF7">
        <w:rPr>
          <w:rFonts w:hint="eastAsia"/>
        </w:rPr>
        <w:t>染色されたと思われる細胞壁の異なる層はみ</w:t>
      </w:r>
      <w:r w:rsidR="005F7886" w:rsidRPr="005F7886">
        <w:rPr>
          <w:rFonts w:hint="eastAsia"/>
        </w:rPr>
        <w:t>られなかった。</w:t>
      </w:r>
      <w:r w:rsidR="005F7886">
        <w:rPr>
          <w:rFonts w:hint="eastAsia"/>
        </w:rPr>
        <w:t>また、</w:t>
      </w:r>
      <w:r w:rsidR="00EB5700">
        <w:rPr>
          <w:rFonts w:hint="eastAsia"/>
        </w:rPr>
        <w:t>リグニン沈着による</w:t>
      </w:r>
      <w:r w:rsidR="00395207">
        <w:rPr>
          <w:rFonts w:hint="eastAsia"/>
        </w:rPr>
        <w:t>染色剤浸透妨害のためか</w:t>
      </w:r>
      <w:r w:rsidR="005F7886">
        <w:rPr>
          <w:rFonts w:hint="eastAsia"/>
        </w:rPr>
        <w:t>二次細胞</w:t>
      </w:r>
      <w:r w:rsidR="00566720">
        <w:rPr>
          <w:rFonts w:hint="eastAsia"/>
        </w:rPr>
        <w:t>壁の様子は従来法と</w:t>
      </w:r>
      <w:r w:rsidR="00566720" w:rsidRPr="00395207">
        <w:rPr>
          <w:rFonts w:hint="eastAsia"/>
          <w:color w:val="000000" w:themeColor="text1"/>
        </w:rPr>
        <w:t>類似して</w:t>
      </w:r>
      <w:r w:rsidR="00395207">
        <w:rPr>
          <w:rFonts w:hint="eastAsia"/>
        </w:rPr>
        <w:t>いたが</w:t>
      </w:r>
      <w:r w:rsidR="00566720">
        <w:rPr>
          <w:rFonts w:hint="eastAsia"/>
        </w:rPr>
        <w:t>、</w:t>
      </w:r>
      <w:r w:rsidR="00395207">
        <w:rPr>
          <w:rFonts w:hint="eastAsia"/>
        </w:rPr>
        <w:t>リグニンの無い</w:t>
      </w:r>
      <w:r w:rsidR="00566720">
        <w:rPr>
          <w:rFonts w:hint="eastAsia"/>
        </w:rPr>
        <w:t>一次細胞壁は</w:t>
      </w:r>
      <w:r w:rsidR="00395207">
        <w:rPr>
          <w:rFonts w:hint="eastAsia"/>
        </w:rPr>
        <w:t>従来法と比較し</w:t>
      </w:r>
      <w:r w:rsidR="00566720">
        <w:rPr>
          <w:rFonts w:hint="eastAsia"/>
        </w:rPr>
        <w:t>非常に高密度</w:t>
      </w:r>
      <w:r w:rsidR="00566720" w:rsidRPr="00395207">
        <w:rPr>
          <w:rFonts w:hint="eastAsia"/>
          <w:color w:val="000000" w:themeColor="text1"/>
        </w:rPr>
        <w:t>であ</w:t>
      </w:r>
      <w:r w:rsidR="005F7886" w:rsidRPr="00395207">
        <w:rPr>
          <w:rFonts w:hint="eastAsia"/>
          <w:color w:val="000000" w:themeColor="text1"/>
        </w:rPr>
        <w:t>るように</w:t>
      </w:r>
      <w:r w:rsidR="005F7886">
        <w:rPr>
          <w:rFonts w:hint="eastAsia"/>
        </w:rPr>
        <w:t>見えた。</w:t>
      </w:r>
      <w:r w:rsidR="00F31412">
        <w:rPr>
          <w:rFonts w:hint="eastAsia"/>
        </w:rPr>
        <w:t>さらに、</w:t>
      </w:r>
      <w:r w:rsidR="00F31412">
        <w:rPr>
          <w:rFonts w:hint="eastAsia"/>
        </w:rPr>
        <w:t>SPRF</w:t>
      </w:r>
      <w:r w:rsidR="00566720">
        <w:rPr>
          <w:rFonts w:hint="eastAsia"/>
        </w:rPr>
        <w:t>法では、低いコントラストのために細胞小器官を正確に</w:t>
      </w:r>
      <w:r w:rsidR="00566720" w:rsidRPr="00395207">
        <w:rPr>
          <w:rFonts w:hint="eastAsia"/>
          <w:color w:val="000000" w:themeColor="text1"/>
        </w:rPr>
        <w:t>観察</w:t>
      </w:r>
      <w:r w:rsidR="00162AD0">
        <w:rPr>
          <w:rFonts w:hint="eastAsia"/>
        </w:rPr>
        <w:t>できなかった。しかし、</w:t>
      </w:r>
      <w:r w:rsidR="00566720">
        <w:rPr>
          <w:rFonts w:hint="eastAsia"/>
        </w:rPr>
        <w:t>細胞壁</w:t>
      </w:r>
      <w:r w:rsidR="00F31412">
        <w:rPr>
          <w:rFonts w:hint="eastAsia"/>
        </w:rPr>
        <w:t>層は、</w:t>
      </w:r>
      <w:r w:rsidR="00D16BB4" w:rsidRPr="00162AD0">
        <w:rPr>
          <w:rFonts w:hint="eastAsia"/>
          <w:color w:val="000000" w:themeColor="text1"/>
        </w:rPr>
        <w:t>コントラストが</w:t>
      </w:r>
      <w:r w:rsidR="00F31412">
        <w:rPr>
          <w:rFonts w:hint="eastAsia"/>
        </w:rPr>
        <w:t>比較的濃く現れている中層によ</w:t>
      </w:r>
      <w:r w:rsidR="004C0E27">
        <w:rPr>
          <w:rFonts w:hint="eastAsia"/>
        </w:rPr>
        <w:t>って明瞭に区別でき、一次と二次細胞壁にお</w:t>
      </w:r>
      <w:r w:rsidR="00162AD0">
        <w:rPr>
          <w:rFonts w:hint="eastAsia"/>
        </w:rPr>
        <w:t>いてよく組織化された</w:t>
      </w:r>
      <w:r w:rsidR="00F31412">
        <w:rPr>
          <w:rFonts w:hint="eastAsia"/>
        </w:rPr>
        <w:t>繊維状構造体を検出した。</w:t>
      </w:r>
    </w:p>
    <w:p w:rsidR="00F37C42" w:rsidRDefault="00566720" w:rsidP="00566720">
      <w:pPr>
        <w:ind w:firstLine="210"/>
        <w:jc w:val="left"/>
      </w:pPr>
      <w:r w:rsidRPr="00E805D8">
        <w:rPr>
          <w:rFonts w:hint="eastAsia"/>
          <w:color w:val="000000" w:themeColor="text1"/>
        </w:rPr>
        <w:t>次に</w:t>
      </w:r>
      <w:r w:rsidR="00E805D8">
        <w:rPr>
          <w:rFonts w:hint="eastAsia"/>
        </w:rPr>
        <w:t>電子線トモグラフィー</w:t>
      </w:r>
      <w:r w:rsidR="00F37C42">
        <w:rPr>
          <w:rFonts w:hint="eastAsia"/>
        </w:rPr>
        <w:t>法によって</w:t>
      </w:r>
      <w:r w:rsidR="00E805D8">
        <w:rPr>
          <w:rFonts w:hint="eastAsia"/>
        </w:rPr>
        <w:t>細胞壁の質の定性</w:t>
      </w:r>
      <w:r w:rsidR="00F37C42" w:rsidRPr="00F37C42">
        <w:rPr>
          <w:rFonts w:hint="eastAsia"/>
        </w:rPr>
        <w:t>的な比較</w:t>
      </w:r>
      <w:r w:rsidR="00E805D8">
        <w:rPr>
          <w:rFonts w:hint="eastAsia"/>
        </w:rPr>
        <w:t>を行</w:t>
      </w:r>
      <w:r>
        <w:rPr>
          <w:rFonts w:hint="eastAsia"/>
        </w:rPr>
        <w:t>った。</w:t>
      </w:r>
      <w:r w:rsidR="00F37C42">
        <w:rPr>
          <w:rFonts w:hint="eastAsia"/>
        </w:rPr>
        <w:t>一次細胞壁については従来法の試料と</w:t>
      </w:r>
      <w:r w:rsidR="00F37C42">
        <w:rPr>
          <w:rFonts w:hint="eastAsia"/>
        </w:rPr>
        <w:t>HPF-FS</w:t>
      </w:r>
      <w:r w:rsidR="00F37C42">
        <w:rPr>
          <w:rFonts w:hint="eastAsia"/>
        </w:rPr>
        <w:t>試料の両方においてより</w:t>
      </w:r>
      <w:r w:rsidRPr="00E805D8">
        <w:rPr>
          <w:rFonts w:hint="eastAsia"/>
          <w:color w:val="000000" w:themeColor="text1"/>
        </w:rPr>
        <w:t>高</w:t>
      </w:r>
      <w:r w:rsidR="007E472B" w:rsidRPr="00E805D8">
        <w:rPr>
          <w:rFonts w:hint="eastAsia"/>
          <w:color w:val="000000" w:themeColor="text1"/>
        </w:rPr>
        <w:t>い電子</w:t>
      </w:r>
      <w:r w:rsidRPr="00E805D8">
        <w:rPr>
          <w:rFonts w:hint="eastAsia"/>
          <w:color w:val="000000" w:themeColor="text1"/>
        </w:rPr>
        <w:t>密度</w:t>
      </w:r>
      <w:r>
        <w:rPr>
          <w:rFonts w:hint="eastAsia"/>
        </w:rPr>
        <w:t>であるように見えたが、二次細胞壁の微細構造</w:t>
      </w:r>
      <w:r w:rsidRPr="00E805D8">
        <w:rPr>
          <w:rFonts w:hint="eastAsia"/>
          <w:color w:val="000000" w:themeColor="text1"/>
        </w:rPr>
        <w:t>を個別に観察</w:t>
      </w:r>
      <w:r w:rsidR="00F37C42" w:rsidRPr="00E805D8">
        <w:rPr>
          <w:rFonts w:hint="eastAsia"/>
          <w:color w:val="000000" w:themeColor="text1"/>
        </w:rPr>
        <w:t>すること</w:t>
      </w:r>
      <w:r w:rsidR="00F37C42">
        <w:rPr>
          <w:rFonts w:hint="eastAsia"/>
        </w:rPr>
        <w:t>はできなかった。しかし、</w:t>
      </w:r>
      <w:r w:rsidR="00E805D8">
        <w:rPr>
          <w:rFonts w:hint="eastAsia"/>
        </w:rPr>
        <w:t>クライオ電子線トモグラフィー</w:t>
      </w:r>
      <w:r w:rsidR="00F37C42" w:rsidRPr="00F37C42">
        <w:rPr>
          <w:rFonts w:hint="eastAsia"/>
        </w:rPr>
        <w:t>によって画像化された</w:t>
      </w:r>
      <w:r w:rsidR="00F37C42">
        <w:rPr>
          <w:rFonts w:hint="eastAsia"/>
        </w:rPr>
        <w:t>SPRF</w:t>
      </w:r>
      <w:r w:rsidR="005C30D8">
        <w:rPr>
          <w:rFonts w:hint="eastAsia"/>
        </w:rPr>
        <w:t>試料</w:t>
      </w:r>
      <w:r w:rsidR="00E805D8">
        <w:rPr>
          <w:rFonts w:hint="eastAsia"/>
        </w:rPr>
        <w:t>の非染色ガラス質切片においては</w:t>
      </w:r>
      <w:r w:rsidR="00F37C42" w:rsidRPr="00F37C42">
        <w:rPr>
          <w:rFonts w:hint="eastAsia"/>
        </w:rPr>
        <w:t>容易に可視化された。</w:t>
      </w:r>
      <w:r w:rsidR="00E805D8">
        <w:rPr>
          <w:rFonts w:hint="eastAsia"/>
        </w:rPr>
        <w:t>また、微</w:t>
      </w:r>
      <w:r w:rsidR="000750E6">
        <w:rPr>
          <w:rFonts w:hint="eastAsia"/>
        </w:rPr>
        <w:t>繊維</w:t>
      </w:r>
      <w:r w:rsidR="00E805D8">
        <w:rPr>
          <w:rFonts w:hint="eastAsia"/>
        </w:rPr>
        <w:t>は時折、隣接する微</w:t>
      </w:r>
      <w:r w:rsidR="000750E6">
        <w:rPr>
          <w:rFonts w:hint="eastAsia"/>
        </w:rPr>
        <w:t>繊維と交差または結合し、全体的には配向性をもつことが発見された。</w:t>
      </w:r>
      <w:r w:rsidR="00E805D8">
        <w:rPr>
          <w:rFonts w:hint="eastAsia"/>
        </w:rPr>
        <w:t>さらに、トモグラムにおける細胞壁の保存状態</w:t>
      </w:r>
      <w:r w:rsidR="00B14E25">
        <w:rPr>
          <w:rFonts w:hint="eastAsia"/>
        </w:rPr>
        <w:t>の</w:t>
      </w:r>
      <w:r w:rsidR="00E805D8">
        <w:rPr>
          <w:rFonts w:hint="eastAsia"/>
        </w:rPr>
        <w:t>，手法による違いの</w:t>
      </w:r>
      <w:r w:rsidR="00B14E25" w:rsidRPr="00B14E25">
        <w:rPr>
          <w:rFonts w:hint="eastAsia"/>
        </w:rPr>
        <w:t>定量的な幾何学的解析</w:t>
      </w:r>
      <w:r w:rsidR="00E805D8">
        <w:rPr>
          <w:rFonts w:hint="eastAsia"/>
        </w:rPr>
        <w:t>を行ったところ、微</w:t>
      </w:r>
      <w:r w:rsidR="00B14E25">
        <w:rPr>
          <w:rFonts w:hint="eastAsia"/>
        </w:rPr>
        <w:t>繊維の直径は</w:t>
      </w:r>
      <w:r w:rsidR="00B14E25">
        <w:rPr>
          <w:rFonts w:hint="eastAsia"/>
        </w:rPr>
        <w:t>3</w:t>
      </w:r>
      <w:r w:rsidR="009816B3">
        <w:rPr>
          <w:rFonts w:hint="eastAsia"/>
        </w:rPr>
        <w:t>つの手法の間で有意</w:t>
      </w:r>
      <w:r w:rsidR="008539CC">
        <w:rPr>
          <w:rFonts w:hint="eastAsia"/>
        </w:rPr>
        <w:t>差はなかった。また、繊維間の空隙</w:t>
      </w:r>
      <w:r w:rsidR="00E805D8">
        <w:rPr>
          <w:rFonts w:hint="eastAsia"/>
        </w:rPr>
        <w:t>、</w:t>
      </w:r>
      <w:r w:rsidR="009816B3">
        <w:rPr>
          <w:rFonts w:hint="eastAsia"/>
        </w:rPr>
        <w:t>繊維間の距離、</w:t>
      </w:r>
      <w:r w:rsidR="00E805D8">
        <w:rPr>
          <w:rFonts w:hint="eastAsia"/>
        </w:rPr>
        <w:t>架橋</w:t>
      </w:r>
      <w:r w:rsidR="00B14E25">
        <w:rPr>
          <w:rFonts w:hint="eastAsia"/>
        </w:rPr>
        <w:t>の長さは従来法では有意に長くなっていた。</w:t>
      </w:r>
      <w:r w:rsidR="00E805D8">
        <w:rPr>
          <w:rFonts w:hint="eastAsia"/>
        </w:rPr>
        <w:t>これは従来法の人工産物</w:t>
      </w:r>
      <w:r w:rsidR="00233000">
        <w:rPr>
          <w:rFonts w:hint="eastAsia"/>
        </w:rPr>
        <w:t>による可能性が高い。</w:t>
      </w:r>
    </w:p>
    <w:p w:rsidR="009F0158" w:rsidRDefault="007E6D90" w:rsidP="009F0158">
      <w:pPr>
        <w:ind w:firstLine="210"/>
        <w:jc w:val="left"/>
      </w:pPr>
      <w:r>
        <w:rPr>
          <w:rFonts w:hint="eastAsia"/>
        </w:rPr>
        <w:t>HPF-FS</w:t>
      </w:r>
      <w:r>
        <w:rPr>
          <w:rFonts w:hint="eastAsia"/>
        </w:rPr>
        <w:t>樹脂</w:t>
      </w:r>
      <w:r w:rsidR="006125A9" w:rsidRPr="006125A9">
        <w:rPr>
          <w:rFonts w:hint="eastAsia"/>
        </w:rPr>
        <w:t>切片の</w:t>
      </w:r>
      <w:r>
        <w:rPr>
          <w:rFonts w:hint="eastAsia"/>
        </w:rPr>
        <w:t>トモグラフィーは技術的に簡単であり</w:t>
      </w:r>
      <w:r w:rsidR="00566720">
        <w:rPr>
          <w:rFonts w:hint="eastAsia"/>
        </w:rPr>
        <w:t>、</w:t>
      </w:r>
      <w:r>
        <w:rPr>
          <w:rFonts w:hint="eastAsia"/>
        </w:rPr>
        <w:t>この方法の一次壁研究のための</w:t>
      </w:r>
      <w:r w:rsidRPr="007E6D90">
        <w:rPr>
          <w:rFonts w:hint="eastAsia"/>
          <w:color w:val="000000" w:themeColor="text1"/>
        </w:rPr>
        <w:t>実用性を</w:t>
      </w:r>
      <w:r w:rsidR="00566720" w:rsidRPr="007E6D90">
        <w:rPr>
          <w:rFonts w:hint="eastAsia"/>
          <w:color w:val="000000" w:themeColor="text1"/>
        </w:rPr>
        <w:t>検討する</w:t>
      </w:r>
      <w:r w:rsidR="006125A9">
        <w:rPr>
          <w:rFonts w:hint="eastAsia"/>
        </w:rPr>
        <w:t>ために、</w:t>
      </w:r>
      <w:r w:rsidR="00B14E25">
        <w:rPr>
          <w:rFonts w:hint="eastAsia"/>
        </w:rPr>
        <w:t>細胞壁の</w:t>
      </w:r>
      <w:r>
        <w:rPr>
          <w:rFonts w:hint="eastAsia"/>
        </w:rPr>
        <w:t>セルロース微</w:t>
      </w:r>
      <w:r w:rsidR="009F77B7" w:rsidRPr="009F77B7">
        <w:rPr>
          <w:rFonts w:hint="eastAsia"/>
        </w:rPr>
        <w:t>繊維の配向性の組織崩壊や、根の細胞壁における結晶性セルロースの減少を引き起こす</w:t>
      </w:r>
      <w:r w:rsidR="00B14E25">
        <w:rPr>
          <w:rFonts w:hint="eastAsia"/>
        </w:rPr>
        <w:t>変異体（</w:t>
      </w:r>
      <w:r w:rsidR="00B14E25" w:rsidRPr="009F0158">
        <w:rPr>
          <w:rFonts w:hint="eastAsia"/>
          <w:i/>
        </w:rPr>
        <w:t>cob-6</w:t>
      </w:r>
      <w:r w:rsidR="00B14E25">
        <w:rPr>
          <w:rFonts w:hint="eastAsia"/>
        </w:rPr>
        <w:t>）</w:t>
      </w:r>
      <w:r w:rsidR="009F0158">
        <w:rPr>
          <w:rFonts w:hint="eastAsia"/>
        </w:rPr>
        <w:t>と野生型（</w:t>
      </w:r>
      <w:r w:rsidR="009F0158">
        <w:rPr>
          <w:rFonts w:hint="eastAsia"/>
        </w:rPr>
        <w:t>WT</w:t>
      </w:r>
      <w:r w:rsidR="009F0158">
        <w:rPr>
          <w:rFonts w:hint="eastAsia"/>
        </w:rPr>
        <w:t>）に</w:t>
      </w:r>
      <w:r>
        <w:rPr>
          <w:rFonts w:hint="eastAsia"/>
        </w:rPr>
        <w:t>適応し定量的</w:t>
      </w:r>
      <w:r w:rsidR="0096015D">
        <w:rPr>
          <w:rFonts w:hint="eastAsia"/>
        </w:rPr>
        <w:t>解析をした</w:t>
      </w:r>
      <w:r w:rsidR="0096015D" w:rsidRPr="007E6D90">
        <w:rPr>
          <w:rFonts w:hint="eastAsia"/>
          <w:color w:val="000000" w:themeColor="text1"/>
        </w:rPr>
        <w:t>結果</w:t>
      </w:r>
      <w:r w:rsidR="0096015D">
        <w:rPr>
          <w:rFonts w:hint="eastAsia"/>
        </w:rPr>
        <w:t>、</w:t>
      </w:r>
      <w:r>
        <w:rPr>
          <w:rFonts w:hint="eastAsia"/>
        </w:rPr>
        <w:t>胚軸の柔組織細胞においては、変異体の細胞壁内で微繊維組織化のわずかな有意差を検出した。</w:t>
      </w:r>
    </w:p>
    <w:p w:rsidR="007E6D90" w:rsidRDefault="00566720" w:rsidP="002E029B">
      <w:pPr>
        <w:ind w:firstLine="210"/>
        <w:jc w:val="left"/>
      </w:pPr>
      <w:r>
        <w:rPr>
          <w:rFonts w:hint="eastAsia"/>
        </w:rPr>
        <w:t>以上</w:t>
      </w:r>
      <w:r w:rsidRPr="007E6D90">
        <w:rPr>
          <w:rFonts w:hint="eastAsia"/>
          <w:color w:val="000000" w:themeColor="text1"/>
        </w:rPr>
        <w:t>より</w:t>
      </w:r>
      <w:r w:rsidR="006125A9">
        <w:rPr>
          <w:rFonts w:hint="eastAsia"/>
        </w:rPr>
        <w:t>、</w:t>
      </w:r>
      <w:r w:rsidR="007416B6">
        <w:rPr>
          <w:rFonts w:hint="eastAsia"/>
        </w:rPr>
        <w:t>凍結固定</w:t>
      </w:r>
      <w:r w:rsidR="00B23463">
        <w:rPr>
          <w:rFonts w:hint="eastAsia"/>
        </w:rPr>
        <w:t>された試料の電子</w:t>
      </w:r>
      <w:r w:rsidR="007E6D90">
        <w:rPr>
          <w:rFonts w:hint="eastAsia"/>
        </w:rPr>
        <w:t>線トモグラフィー法により、高</w:t>
      </w:r>
      <w:r w:rsidR="00B23463">
        <w:rPr>
          <w:rFonts w:hint="eastAsia"/>
        </w:rPr>
        <w:t>解像度での</w:t>
      </w:r>
      <w:r w:rsidR="00B23463" w:rsidRPr="00B23463">
        <w:rPr>
          <w:rFonts w:hint="eastAsia"/>
        </w:rPr>
        <w:t>細胞</w:t>
      </w:r>
      <w:r w:rsidR="007E6D90">
        <w:rPr>
          <w:rFonts w:hint="eastAsia"/>
        </w:rPr>
        <w:t>壁三次元構造の</w:t>
      </w:r>
      <w:r w:rsidR="00B23463" w:rsidRPr="007E6D90">
        <w:rPr>
          <w:rFonts w:hint="eastAsia"/>
          <w:color w:val="000000" w:themeColor="text1"/>
        </w:rPr>
        <w:t>詳細</w:t>
      </w:r>
      <w:r w:rsidRPr="007E6D90">
        <w:rPr>
          <w:rFonts w:hint="eastAsia"/>
          <w:color w:val="000000" w:themeColor="text1"/>
        </w:rPr>
        <w:t>が</w:t>
      </w:r>
      <w:r w:rsidR="007E6D90">
        <w:rPr>
          <w:rFonts w:hint="eastAsia"/>
        </w:rPr>
        <w:t>定性的と定量的の両面で明らかとなった</w:t>
      </w:r>
      <w:r w:rsidR="00B23463" w:rsidRPr="00B23463">
        <w:rPr>
          <w:rFonts w:hint="eastAsia"/>
        </w:rPr>
        <w:t>。</w:t>
      </w:r>
      <w:r w:rsidR="00B23463">
        <w:rPr>
          <w:rFonts w:hint="eastAsia"/>
        </w:rPr>
        <w:t>また、</w:t>
      </w:r>
      <w:r w:rsidR="00B23463">
        <w:rPr>
          <w:rFonts w:hint="eastAsia"/>
        </w:rPr>
        <w:t>SPRF</w:t>
      </w:r>
      <w:r w:rsidR="00B23463">
        <w:rPr>
          <w:rFonts w:hint="eastAsia"/>
        </w:rPr>
        <w:t>試料のガラス質切片</w:t>
      </w:r>
      <w:r w:rsidR="007E6D90">
        <w:rPr>
          <w:rFonts w:hint="eastAsia"/>
        </w:rPr>
        <w:t>で</w:t>
      </w:r>
      <w:r>
        <w:rPr>
          <w:rFonts w:hint="eastAsia"/>
        </w:rPr>
        <w:t>は、一次および二次細胞壁の自然状態に最も近い</w:t>
      </w:r>
      <w:r w:rsidR="007E6D90" w:rsidRPr="007E6D90">
        <w:rPr>
          <w:rFonts w:hint="eastAsia"/>
          <w:color w:val="000000" w:themeColor="text1"/>
        </w:rPr>
        <w:t>観察</w:t>
      </w:r>
      <w:r w:rsidRPr="007E6D90">
        <w:rPr>
          <w:rFonts w:hint="eastAsia"/>
          <w:color w:val="000000" w:themeColor="text1"/>
        </w:rPr>
        <w:t>が可能となり</w:t>
      </w:r>
      <w:r w:rsidR="007E6D90">
        <w:rPr>
          <w:rFonts w:hint="eastAsia"/>
        </w:rPr>
        <w:t>、</w:t>
      </w:r>
      <w:r w:rsidR="00046406">
        <w:rPr>
          <w:rFonts w:hint="eastAsia"/>
        </w:rPr>
        <w:t>容易な</w:t>
      </w:r>
      <w:r w:rsidR="00046406">
        <w:rPr>
          <w:rFonts w:hint="eastAsia"/>
        </w:rPr>
        <w:t>HPF-FS</w:t>
      </w:r>
      <w:r w:rsidR="007E6D90">
        <w:rPr>
          <w:rFonts w:hint="eastAsia"/>
        </w:rPr>
        <w:t>法は、様々な対象に広く適用</w:t>
      </w:r>
      <w:r w:rsidR="002E029B" w:rsidRPr="007E6D90">
        <w:rPr>
          <w:rFonts w:hint="eastAsia"/>
          <w:color w:val="000000" w:themeColor="text1"/>
        </w:rPr>
        <w:t>でき</w:t>
      </w:r>
      <w:r w:rsidR="007E6D90" w:rsidRPr="007E6D90">
        <w:rPr>
          <w:rFonts w:hint="eastAsia"/>
          <w:color w:val="000000" w:themeColor="text1"/>
        </w:rPr>
        <w:t>た。</w:t>
      </w:r>
      <w:r w:rsidR="002E029B" w:rsidRPr="007E6D90">
        <w:rPr>
          <w:rFonts w:hint="eastAsia"/>
          <w:color w:val="000000" w:themeColor="text1"/>
        </w:rPr>
        <w:t>これらより新規の</w:t>
      </w:r>
      <w:r w:rsidR="00C47169" w:rsidRPr="007E6D90">
        <w:rPr>
          <w:rFonts w:hint="eastAsia"/>
          <w:color w:val="000000" w:themeColor="text1"/>
        </w:rPr>
        <w:t>二</w:t>
      </w:r>
      <w:r w:rsidR="002E029B" w:rsidRPr="007E6D90">
        <w:rPr>
          <w:rFonts w:hint="eastAsia"/>
          <w:color w:val="000000" w:themeColor="text1"/>
        </w:rPr>
        <w:t>手法は</w:t>
      </w:r>
      <w:r w:rsidR="007E6D90">
        <w:rPr>
          <w:rFonts w:hint="eastAsia"/>
        </w:rPr>
        <w:t>人工産物の影響を受け</w:t>
      </w:r>
      <w:r w:rsidR="002E029B">
        <w:rPr>
          <w:rFonts w:hint="eastAsia"/>
        </w:rPr>
        <w:t>やすい</w:t>
      </w:r>
      <w:r w:rsidR="00046406">
        <w:rPr>
          <w:rFonts w:hint="eastAsia"/>
        </w:rPr>
        <w:t>従来法より優れていることが示唆された。</w:t>
      </w:r>
      <w:r w:rsidR="002E029B">
        <w:rPr>
          <w:rFonts w:hint="eastAsia"/>
        </w:rPr>
        <w:t xml:space="preserve">　　　　　　　　　　　　　　　　　　　</w:t>
      </w:r>
      <w:r w:rsidR="007E6D90">
        <w:rPr>
          <w:rFonts w:hint="eastAsia"/>
        </w:rPr>
        <w:t xml:space="preserve">　　　　</w:t>
      </w:r>
    </w:p>
    <w:p w:rsidR="005F0791" w:rsidRDefault="00C52365" w:rsidP="007E6D90">
      <w:pPr>
        <w:jc w:val="right"/>
      </w:pPr>
      <w:r w:rsidRPr="00C52365">
        <w:rPr>
          <w:rFonts w:hint="eastAsia"/>
        </w:rPr>
        <w:t>興味を持たれた方は是非ご参加ください。　　篠笥公隆</w:t>
      </w:r>
    </w:p>
    <w:sectPr w:rsidR="005F0791" w:rsidSect="00E26E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812" w:rsidRDefault="00670812" w:rsidP="00B879CB">
      <w:r>
        <w:separator/>
      </w:r>
    </w:p>
  </w:endnote>
  <w:endnote w:type="continuationSeparator" w:id="0">
    <w:p w:rsidR="00670812" w:rsidRDefault="00670812" w:rsidP="00B8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812" w:rsidRDefault="00670812" w:rsidP="00B879CB">
      <w:r>
        <w:separator/>
      </w:r>
    </w:p>
  </w:footnote>
  <w:footnote w:type="continuationSeparator" w:id="0">
    <w:p w:rsidR="00670812" w:rsidRDefault="00670812" w:rsidP="00B87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C0"/>
    <w:rsid w:val="00046406"/>
    <w:rsid w:val="000750E6"/>
    <w:rsid w:val="000B37B7"/>
    <w:rsid w:val="000F6BF7"/>
    <w:rsid w:val="001050D1"/>
    <w:rsid w:val="00130C02"/>
    <w:rsid w:val="00162AD0"/>
    <w:rsid w:val="00196C69"/>
    <w:rsid w:val="001A4E06"/>
    <w:rsid w:val="00202F53"/>
    <w:rsid w:val="002211E5"/>
    <w:rsid w:val="002257B2"/>
    <w:rsid w:val="00233000"/>
    <w:rsid w:val="002412D1"/>
    <w:rsid w:val="00257F29"/>
    <w:rsid w:val="002B0366"/>
    <w:rsid w:val="002D6069"/>
    <w:rsid w:val="002E0066"/>
    <w:rsid w:val="002E029B"/>
    <w:rsid w:val="00310085"/>
    <w:rsid w:val="003326F1"/>
    <w:rsid w:val="00395207"/>
    <w:rsid w:val="00397F27"/>
    <w:rsid w:val="003C77A4"/>
    <w:rsid w:val="00432EF0"/>
    <w:rsid w:val="004C0E27"/>
    <w:rsid w:val="004D7BE9"/>
    <w:rsid w:val="004E6690"/>
    <w:rsid w:val="00546746"/>
    <w:rsid w:val="00566720"/>
    <w:rsid w:val="00587A87"/>
    <w:rsid w:val="005C30D8"/>
    <w:rsid w:val="005D793D"/>
    <w:rsid w:val="005F0791"/>
    <w:rsid w:val="005F27D2"/>
    <w:rsid w:val="005F7886"/>
    <w:rsid w:val="006125A9"/>
    <w:rsid w:val="00636F94"/>
    <w:rsid w:val="00640CC0"/>
    <w:rsid w:val="00650D21"/>
    <w:rsid w:val="00670812"/>
    <w:rsid w:val="006F5168"/>
    <w:rsid w:val="006F5A8E"/>
    <w:rsid w:val="007147B5"/>
    <w:rsid w:val="00715794"/>
    <w:rsid w:val="00727A82"/>
    <w:rsid w:val="00737171"/>
    <w:rsid w:val="007416B6"/>
    <w:rsid w:val="007771DE"/>
    <w:rsid w:val="007A40BF"/>
    <w:rsid w:val="007E3BC3"/>
    <w:rsid w:val="007E472B"/>
    <w:rsid w:val="007E48E9"/>
    <w:rsid w:val="007E6D90"/>
    <w:rsid w:val="008539CC"/>
    <w:rsid w:val="008B497E"/>
    <w:rsid w:val="008E2CC0"/>
    <w:rsid w:val="0096015D"/>
    <w:rsid w:val="009816B3"/>
    <w:rsid w:val="009C2B0E"/>
    <w:rsid w:val="009F0158"/>
    <w:rsid w:val="009F77B7"/>
    <w:rsid w:val="00A40307"/>
    <w:rsid w:val="00A94DED"/>
    <w:rsid w:val="00AA08FF"/>
    <w:rsid w:val="00AC10E2"/>
    <w:rsid w:val="00AC35BE"/>
    <w:rsid w:val="00B079E7"/>
    <w:rsid w:val="00B14E25"/>
    <w:rsid w:val="00B21341"/>
    <w:rsid w:val="00B23463"/>
    <w:rsid w:val="00B613A9"/>
    <w:rsid w:val="00B879CB"/>
    <w:rsid w:val="00B917E9"/>
    <w:rsid w:val="00C04308"/>
    <w:rsid w:val="00C47169"/>
    <w:rsid w:val="00C47FF4"/>
    <w:rsid w:val="00C52365"/>
    <w:rsid w:val="00CC767F"/>
    <w:rsid w:val="00D16BB4"/>
    <w:rsid w:val="00D21100"/>
    <w:rsid w:val="00D533E2"/>
    <w:rsid w:val="00D720E3"/>
    <w:rsid w:val="00D92675"/>
    <w:rsid w:val="00DB5AF4"/>
    <w:rsid w:val="00DC4300"/>
    <w:rsid w:val="00DD2543"/>
    <w:rsid w:val="00E26EDD"/>
    <w:rsid w:val="00E34D55"/>
    <w:rsid w:val="00E805D8"/>
    <w:rsid w:val="00EA24FA"/>
    <w:rsid w:val="00EB5700"/>
    <w:rsid w:val="00EF1F8F"/>
    <w:rsid w:val="00EF3C35"/>
    <w:rsid w:val="00F23F49"/>
    <w:rsid w:val="00F31412"/>
    <w:rsid w:val="00F37C42"/>
    <w:rsid w:val="00FC3D8B"/>
    <w:rsid w:val="00FD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9CB"/>
  </w:style>
  <w:style w:type="paragraph" w:styleId="a5">
    <w:name w:val="footer"/>
    <w:basedOn w:val="a"/>
    <w:link w:val="a6"/>
    <w:uiPriority w:val="99"/>
    <w:unhideWhenUsed/>
    <w:rsid w:val="00B87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9CB"/>
  </w:style>
  <w:style w:type="paragraph" w:styleId="a5">
    <w:name w:val="footer"/>
    <w:basedOn w:val="a"/>
    <w:link w:val="a6"/>
    <w:uiPriority w:val="99"/>
    <w:unhideWhenUsed/>
    <w:rsid w:val="00B87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篠笥公隆</dc:creator>
  <cp:keywords/>
  <dc:description/>
  <cp:lastModifiedBy>kimitaka</cp:lastModifiedBy>
  <cp:revision>53</cp:revision>
  <dcterms:created xsi:type="dcterms:W3CDTF">2016-05-26T12:20:00Z</dcterms:created>
  <dcterms:modified xsi:type="dcterms:W3CDTF">2016-06-05T11:43:00Z</dcterms:modified>
</cp:coreProperties>
</file>