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E4130" w14:textId="5EBEAEAB" w:rsidR="009C5EB7" w:rsidRDefault="009C5EB7" w:rsidP="009C5EB7">
      <w:pPr>
        <w:pStyle w:val="Default"/>
        <w:jc w:val="center"/>
        <w:rPr>
          <w:rFonts w:ascii="游明朝" w:eastAsia="游明朝" w:cs="游明朝"/>
          <w:sz w:val="21"/>
          <w:szCs w:val="21"/>
        </w:rPr>
      </w:pPr>
      <w:r>
        <w:rPr>
          <w:sz w:val="21"/>
          <w:szCs w:val="21"/>
        </w:rPr>
        <w:t>2021</w:t>
      </w:r>
      <w:r>
        <w:rPr>
          <w:rFonts w:ascii="游明朝" w:eastAsia="游明朝" w:cs="游明朝" w:hint="eastAsia"/>
          <w:sz w:val="21"/>
          <w:szCs w:val="21"/>
        </w:rPr>
        <w:t>年度</w:t>
      </w:r>
      <w:r w:rsidR="0036010A">
        <w:rPr>
          <w:rFonts w:ascii="游明朝" w:eastAsia="游明朝" w:cs="游明朝" w:hint="eastAsia"/>
          <w:sz w:val="21"/>
          <w:szCs w:val="21"/>
        </w:rPr>
        <w:t>後</w:t>
      </w:r>
      <w:r>
        <w:rPr>
          <w:rFonts w:ascii="游明朝" w:eastAsia="游明朝" w:cs="游明朝" w:hint="eastAsia"/>
          <w:sz w:val="21"/>
          <w:szCs w:val="21"/>
        </w:rPr>
        <w:t>期</w:t>
      </w:r>
      <w:r>
        <w:rPr>
          <w:rFonts w:ascii="游明朝" w:eastAsia="游明朝" w:cs="游明朝"/>
          <w:sz w:val="21"/>
          <w:szCs w:val="21"/>
        </w:rPr>
        <w:t xml:space="preserve"> </w:t>
      </w:r>
      <w:r>
        <w:rPr>
          <w:rFonts w:ascii="游明朝" w:eastAsia="游明朝" w:cs="游明朝" w:hint="eastAsia"/>
          <w:sz w:val="21"/>
          <w:szCs w:val="21"/>
        </w:rPr>
        <w:t>第</w:t>
      </w:r>
      <w:r>
        <w:rPr>
          <w:rFonts w:eastAsia="游明朝" w:hint="eastAsia"/>
          <w:sz w:val="21"/>
          <w:szCs w:val="21"/>
        </w:rPr>
        <w:t>1</w:t>
      </w:r>
      <w:r w:rsidR="00D026A8">
        <w:rPr>
          <w:rFonts w:eastAsia="游明朝" w:hint="eastAsia"/>
          <w:sz w:val="21"/>
          <w:szCs w:val="21"/>
        </w:rPr>
        <w:t>6</w:t>
      </w:r>
      <w:r>
        <w:rPr>
          <w:rFonts w:ascii="游明朝" w:eastAsia="游明朝" w:cs="游明朝" w:hint="eastAsia"/>
          <w:sz w:val="21"/>
          <w:szCs w:val="21"/>
        </w:rPr>
        <w:t>回</w:t>
      </w:r>
      <w:r>
        <w:rPr>
          <w:rFonts w:ascii="游明朝" w:eastAsia="游明朝" w:cs="游明朝"/>
          <w:sz w:val="21"/>
          <w:szCs w:val="21"/>
        </w:rPr>
        <w:t xml:space="preserve"> </w:t>
      </w:r>
      <w:r>
        <w:rPr>
          <w:rFonts w:ascii="游明朝" w:eastAsia="游明朝" w:cs="游明朝" w:hint="eastAsia"/>
          <w:sz w:val="21"/>
          <w:szCs w:val="21"/>
        </w:rPr>
        <w:t>細胞生物学セミナー</w:t>
      </w:r>
    </w:p>
    <w:p w14:paraId="5AE7ADE5" w14:textId="3BB65FB4" w:rsidR="00E65FEE" w:rsidRDefault="009C5EB7" w:rsidP="009C5EB7">
      <w:pPr>
        <w:jc w:val="center"/>
        <w:rPr>
          <w:rFonts w:ascii="游明朝" w:eastAsia="游明朝" w:cs="游明朝"/>
          <w:szCs w:val="21"/>
        </w:rPr>
      </w:pPr>
      <w:r>
        <w:rPr>
          <w:rFonts w:ascii="游明朝" w:eastAsia="游明朝" w:cs="游明朝" w:hint="eastAsia"/>
          <w:szCs w:val="21"/>
        </w:rPr>
        <w:t>日時：</w:t>
      </w:r>
      <w:r>
        <w:rPr>
          <w:rFonts w:eastAsia="游明朝" w:hint="eastAsia"/>
          <w:szCs w:val="21"/>
        </w:rPr>
        <w:t>12</w:t>
      </w:r>
      <w:r>
        <w:rPr>
          <w:rFonts w:ascii="游明朝" w:eastAsia="游明朝" w:cs="游明朝" w:hint="eastAsia"/>
          <w:szCs w:val="21"/>
        </w:rPr>
        <w:t>月</w:t>
      </w:r>
      <w:r w:rsidR="00D026A8">
        <w:rPr>
          <w:rFonts w:eastAsia="游明朝" w:hint="eastAsia"/>
          <w:szCs w:val="21"/>
        </w:rPr>
        <w:t>11</w:t>
      </w:r>
      <w:r>
        <w:rPr>
          <w:rFonts w:ascii="游明朝" w:eastAsia="游明朝" w:cs="游明朝" w:hint="eastAsia"/>
          <w:szCs w:val="21"/>
        </w:rPr>
        <w:t>日</w:t>
      </w:r>
      <w:r>
        <w:rPr>
          <w:rFonts w:eastAsia="游明朝"/>
          <w:szCs w:val="21"/>
        </w:rPr>
        <w:t>(</w:t>
      </w:r>
      <w:r>
        <w:rPr>
          <w:rFonts w:ascii="游明朝" w:eastAsia="游明朝" w:cs="游明朝" w:hint="eastAsia"/>
          <w:szCs w:val="21"/>
        </w:rPr>
        <w:t>火</w:t>
      </w:r>
      <w:r>
        <w:rPr>
          <w:rFonts w:eastAsia="游明朝"/>
          <w:szCs w:val="21"/>
        </w:rPr>
        <w:t>) 16</w:t>
      </w:r>
      <w:r>
        <w:rPr>
          <w:rFonts w:ascii="游明朝" w:eastAsia="游明朝" w:cs="游明朝" w:hint="eastAsia"/>
          <w:szCs w:val="21"/>
        </w:rPr>
        <w:t>：</w:t>
      </w:r>
      <w:r>
        <w:rPr>
          <w:rFonts w:eastAsia="游明朝" w:hint="eastAsia"/>
          <w:szCs w:val="21"/>
        </w:rPr>
        <w:t>3</w:t>
      </w:r>
      <w:r>
        <w:rPr>
          <w:rFonts w:eastAsia="游明朝"/>
          <w:szCs w:val="21"/>
        </w:rPr>
        <w:t>0</w:t>
      </w:r>
      <w:r>
        <w:rPr>
          <w:rFonts w:ascii="游明朝" w:eastAsia="游明朝" w:cs="游明朝" w:hint="eastAsia"/>
          <w:szCs w:val="21"/>
        </w:rPr>
        <w:t>～</w:t>
      </w:r>
      <w:r>
        <w:rPr>
          <w:rFonts w:ascii="游明朝" w:eastAsia="游明朝" w:cs="游明朝"/>
          <w:szCs w:val="21"/>
        </w:rPr>
        <w:t xml:space="preserve"> </w:t>
      </w:r>
      <w:r>
        <w:rPr>
          <w:rFonts w:ascii="游明朝" w:eastAsia="游明朝" w:cs="游明朝" w:hint="eastAsia"/>
          <w:szCs w:val="21"/>
        </w:rPr>
        <w:t>場所：</w:t>
      </w:r>
      <w:r>
        <w:rPr>
          <w:rFonts w:eastAsia="游明朝"/>
          <w:szCs w:val="21"/>
        </w:rPr>
        <w:t>Zoom</w:t>
      </w:r>
      <w:r>
        <w:rPr>
          <w:rFonts w:ascii="游明朝" w:eastAsia="游明朝" w:cs="游明朝" w:hint="eastAsia"/>
          <w:szCs w:val="21"/>
        </w:rPr>
        <w:t>開催</w:t>
      </w:r>
    </w:p>
    <w:p w14:paraId="65ABD6B0" w14:textId="77777777" w:rsidR="0090340B" w:rsidRDefault="00D026A8" w:rsidP="00A65DD1">
      <w:pPr>
        <w:jc w:val="center"/>
      </w:pPr>
      <w:r>
        <w:t xml:space="preserve">A deep learning-integrated micro-CT image analysis pipeline for quantifying </w:t>
      </w:r>
    </w:p>
    <w:p w14:paraId="7B8E1D6B" w14:textId="710EF3CC" w:rsidR="009C5EB7" w:rsidRPr="00A65DD1" w:rsidRDefault="00D026A8" w:rsidP="00A65DD1">
      <w:pPr>
        <w:jc w:val="center"/>
      </w:pPr>
      <w:r>
        <w:t>rice lodging resistance-related traits</w:t>
      </w:r>
    </w:p>
    <w:p w14:paraId="701F9C9A" w14:textId="77777777" w:rsidR="00D026A8" w:rsidRDefault="00D026A8" w:rsidP="009C5EB7">
      <w:pPr>
        <w:jc w:val="center"/>
        <w:rPr>
          <w:rFonts w:ascii="Century" w:hAnsi="Century"/>
        </w:rPr>
      </w:pPr>
      <w:r w:rsidRPr="00D026A8">
        <w:rPr>
          <w:rFonts w:ascii="Century" w:hAnsi="Century"/>
        </w:rPr>
        <w:t>Wu</w:t>
      </w:r>
      <w:r w:rsidR="009C5EB7">
        <w:rPr>
          <w:rFonts w:ascii="Century" w:hAnsi="Century"/>
        </w:rPr>
        <w:t xml:space="preserve">, </w:t>
      </w:r>
      <w:r>
        <w:rPr>
          <w:rFonts w:ascii="Century" w:hAnsi="Century" w:hint="eastAsia"/>
        </w:rPr>
        <w:t>D</w:t>
      </w:r>
      <w:r w:rsidR="009C5EB7">
        <w:rPr>
          <w:rFonts w:ascii="Century" w:hAnsi="Century"/>
        </w:rPr>
        <w:t xml:space="preserve">., </w:t>
      </w:r>
      <w:r w:rsidRPr="00D026A8">
        <w:rPr>
          <w:rFonts w:ascii="Century" w:hAnsi="Century"/>
        </w:rPr>
        <w:t>Wu</w:t>
      </w:r>
      <w:r w:rsidR="009C5EB7">
        <w:rPr>
          <w:rFonts w:ascii="Century" w:hAnsi="Century"/>
        </w:rPr>
        <w:t xml:space="preserve">, </w:t>
      </w:r>
      <w:r>
        <w:rPr>
          <w:rFonts w:ascii="Century" w:hAnsi="Century" w:hint="eastAsia"/>
        </w:rPr>
        <w:t>D</w:t>
      </w:r>
      <w:r w:rsidR="009C5EB7">
        <w:rPr>
          <w:rFonts w:ascii="Century" w:hAnsi="Century"/>
        </w:rPr>
        <w:t xml:space="preserve">., </w:t>
      </w:r>
      <w:r w:rsidRPr="00D026A8">
        <w:rPr>
          <w:rFonts w:ascii="Century" w:hAnsi="Century"/>
        </w:rPr>
        <w:t>Feng</w:t>
      </w:r>
      <w:r w:rsidR="009C5EB7">
        <w:rPr>
          <w:rFonts w:ascii="Century" w:hAnsi="Century"/>
        </w:rPr>
        <w:t xml:space="preserve">, </w:t>
      </w:r>
      <w:r>
        <w:rPr>
          <w:rFonts w:ascii="Century" w:hAnsi="Century" w:hint="eastAsia"/>
        </w:rPr>
        <w:t>H</w:t>
      </w:r>
      <w:r w:rsidR="009C5EB7">
        <w:rPr>
          <w:rFonts w:ascii="Century" w:hAnsi="Century"/>
        </w:rPr>
        <w:t xml:space="preserve">., </w:t>
      </w:r>
      <w:r w:rsidRPr="00D026A8">
        <w:rPr>
          <w:rFonts w:ascii="Century" w:hAnsi="Century"/>
        </w:rPr>
        <w:t>Duan</w:t>
      </w:r>
      <w:r w:rsidR="009C5EB7">
        <w:rPr>
          <w:rFonts w:ascii="Century" w:hAnsi="Century"/>
        </w:rPr>
        <w:t xml:space="preserve">, </w:t>
      </w:r>
      <w:r>
        <w:rPr>
          <w:rFonts w:ascii="Century" w:hAnsi="Century" w:hint="eastAsia"/>
        </w:rPr>
        <w:t>L</w:t>
      </w:r>
      <w:r w:rsidR="009C5EB7">
        <w:rPr>
          <w:rFonts w:ascii="Century" w:hAnsi="Century"/>
        </w:rPr>
        <w:t xml:space="preserve">., </w:t>
      </w:r>
      <w:r w:rsidRPr="00D026A8">
        <w:rPr>
          <w:rFonts w:ascii="Century" w:hAnsi="Century"/>
        </w:rPr>
        <w:t>Dai</w:t>
      </w:r>
      <w:r w:rsidR="009C5EB7">
        <w:rPr>
          <w:rFonts w:ascii="Century" w:hAnsi="Century"/>
        </w:rPr>
        <w:t xml:space="preserve">, </w:t>
      </w:r>
      <w:r>
        <w:rPr>
          <w:rFonts w:ascii="Century" w:hAnsi="Century" w:hint="eastAsia"/>
        </w:rPr>
        <w:t>G</w:t>
      </w:r>
      <w:r w:rsidR="009C5EB7">
        <w:rPr>
          <w:rFonts w:ascii="Century" w:hAnsi="Century"/>
        </w:rPr>
        <w:t>.</w:t>
      </w:r>
      <w:r>
        <w:rPr>
          <w:rFonts w:ascii="Century" w:hAnsi="Century"/>
        </w:rPr>
        <w:t>, Liu, X., Wang, K., Yang, P., Chen, G., Gay, A.,</w:t>
      </w:r>
    </w:p>
    <w:p w14:paraId="160B7C32" w14:textId="0E51B87F" w:rsidR="009C5EB7" w:rsidRDefault="00D026A8" w:rsidP="009C5EB7">
      <w:pPr>
        <w:jc w:val="center"/>
        <w:rPr>
          <w:rFonts w:ascii="Century" w:hAnsi="Century"/>
        </w:rPr>
      </w:pPr>
      <w:r>
        <w:rPr>
          <w:rFonts w:ascii="Century" w:hAnsi="Century"/>
        </w:rPr>
        <w:t xml:space="preserve">Doonan, J., Niu, Z., Xiong, L., Yang, W. </w:t>
      </w:r>
      <w:r w:rsidR="009C5EB7">
        <w:rPr>
          <w:rFonts w:ascii="Century" w:hAnsi="Century"/>
        </w:rPr>
        <w:t>(2021)</w:t>
      </w:r>
    </w:p>
    <w:p w14:paraId="51A85A69" w14:textId="0F4CC989" w:rsidR="009C5EB7" w:rsidRDefault="00D026A8" w:rsidP="009C5EB7">
      <w:pPr>
        <w:jc w:val="center"/>
        <w:rPr>
          <w:rFonts w:ascii="Century" w:hAnsi="Century"/>
        </w:rPr>
      </w:pPr>
      <w:r w:rsidRPr="00D026A8">
        <w:rPr>
          <w:rFonts w:ascii="Century" w:hAnsi="Century"/>
        </w:rPr>
        <w:t>Plant Communications 2, 100165,</w:t>
      </w:r>
    </w:p>
    <w:p w14:paraId="5DC1DB82" w14:textId="77777777" w:rsidR="0090340B" w:rsidRDefault="00D026A8" w:rsidP="00A65DD1">
      <w:pPr>
        <w:jc w:val="center"/>
      </w:pPr>
      <w:r w:rsidRPr="00E111F4">
        <w:rPr>
          <w:rFonts w:hint="eastAsia"/>
        </w:rPr>
        <w:t>イネの耐倒伏性関連形質定量化のためのディープラーニングを統合した</w:t>
      </w:r>
    </w:p>
    <w:p w14:paraId="42A15C97" w14:textId="53397171" w:rsidR="009C5EB7" w:rsidRDefault="00D026A8" w:rsidP="00A65DD1">
      <w:pPr>
        <w:jc w:val="center"/>
      </w:pPr>
      <w:r w:rsidRPr="00E111F4">
        <w:rPr>
          <w:rFonts w:hint="eastAsia"/>
        </w:rPr>
        <w:t>マイクロ</w:t>
      </w:r>
      <w:r w:rsidRPr="00E111F4">
        <w:t>CT画像解析パイプライン</w:t>
      </w:r>
    </w:p>
    <w:p w14:paraId="4369DCA7" w14:textId="77777777" w:rsidR="009C5EB7" w:rsidRDefault="009C5EB7" w:rsidP="009C5EB7">
      <w:pPr>
        <w:jc w:val="center"/>
        <w:rPr>
          <w:rFonts w:ascii="Century" w:hAnsi="Century"/>
        </w:rPr>
      </w:pPr>
    </w:p>
    <w:p w14:paraId="3479935B" w14:textId="709E68C5" w:rsidR="00D026A8" w:rsidRDefault="00D026A8" w:rsidP="00BE21A0">
      <w:pPr>
        <w:ind w:firstLineChars="100" w:firstLine="210"/>
      </w:pPr>
      <w:r>
        <w:rPr>
          <w:rFonts w:hint="eastAsia"/>
        </w:rPr>
        <w:t>イネの収穫量や機械的収穫効率を低下させる</w:t>
      </w:r>
      <w:r w:rsidR="00A319E6">
        <w:rPr>
          <w:rFonts w:hint="eastAsia"/>
        </w:rPr>
        <w:t>「</w:t>
      </w:r>
      <w:r>
        <w:rPr>
          <w:rFonts w:hint="eastAsia"/>
        </w:rPr>
        <w:t>倒伏</w:t>
      </w:r>
      <w:r w:rsidR="00A319E6">
        <w:rPr>
          <w:rFonts w:hint="eastAsia"/>
        </w:rPr>
        <w:t>」</w:t>
      </w:r>
      <w:r>
        <w:rPr>
          <w:rFonts w:hint="eastAsia"/>
        </w:rPr>
        <w:t>は一般的な問題である。イネの構造は、栽培化の重要な側面であり、生産性を制限する大きな要因でもある。理想的な稲の稈の構造は、耐倒伏性を向上させるために非常に重要である。しかし、従来の稈</w:t>
      </w:r>
      <w:r w:rsidR="00427B46">
        <w:rPr>
          <w:rFonts w:hint="eastAsia"/>
        </w:rPr>
        <w:t>形態指標</w:t>
      </w:r>
      <w:r>
        <w:rPr>
          <w:rFonts w:hint="eastAsia"/>
        </w:rPr>
        <w:t>の測定方法は破壊的で</w:t>
      </w:r>
      <w:r w:rsidR="00A86195">
        <w:rPr>
          <w:rFonts w:hint="eastAsia"/>
        </w:rPr>
        <w:t>、</w:t>
      </w:r>
      <w:r>
        <w:rPr>
          <w:rFonts w:hint="eastAsia"/>
        </w:rPr>
        <w:t>時間がかかり</w:t>
      </w:r>
      <w:r>
        <w:t>労力を必要</w:t>
      </w:r>
      <w:r>
        <w:rPr>
          <w:rFonts w:hint="eastAsia"/>
        </w:rPr>
        <w:t>とする</w:t>
      </w:r>
      <w:r>
        <w:t>。</w:t>
      </w:r>
      <w:r w:rsidRPr="00C02CA4">
        <w:rPr>
          <w:rFonts w:hint="eastAsia"/>
        </w:rPr>
        <w:t>本研究では、</w:t>
      </w:r>
      <w:r w:rsidR="00427B46">
        <w:rPr>
          <w:rFonts w:hint="eastAsia"/>
        </w:rPr>
        <w:t>筆者らが先行研究で開発した</w:t>
      </w:r>
      <w:r w:rsidR="00A86195">
        <w:rPr>
          <w:rFonts w:hint="eastAsia"/>
        </w:rPr>
        <w:t>マイクロ</w:t>
      </w:r>
      <w:r w:rsidRPr="00C02CA4">
        <w:t>CT</w:t>
      </w:r>
      <w:r w:rsidR="00427B46">
        <w:rPr>
          <w:rFonts w:hint="eastAsia"/>
        </w:rPr>
        <w:t>と</w:t>
      </w:r>
      <w:r w:rsidRPr="00C02CA4">
        <w:t>RGB</w:t>
      </w:r>
      <w:r w:rsidR="00427B46">
        <w:rPr>
          <w:rFonts w:hint="eastAsia"/>
        </w:rPr>
        <w:t>カメラを組み合わせたハイスループットな</w:t>
      </w:r>
      <w:r w:rsidRPr="00C02CA4">
        <w:t>イメージングシステムと</w:t>
      </w:r>
      <w:r w:rsidR="00427B46">
        <w:rPr>
          <w:rFonts w:hint="eastAsia"/>
        </w:rPr>
        <w:t>、</w:t>
      </w:r>
      <w:r w:rsidR="00427B46" w:rsidRPr="00D66B03">
        <w:rPr>
          <w:rFonts w:hint="eastAsia"/>
        </w:rPr>
        <w:t>畳み込みニューラルネットワーク</w:t>
      </w:r>
      <w:r w:rsidR="00427B46" w:rsidRPr="00544909">
        <w:rPr>
          <w:rFonts w:hint="eastAsia"/>
        </w:rPr>
        <w:t>（</w:t>
      </w:r>
      <w:r w:rsidR="00427B46" w:rsidRPr="00544909">
        <w:t xml:space="preserve">Convolutional </w:t>
      </w:r>
      <w:r w:rsidR="00427B46">
        <w:t>N</w:t>
      </w:r>
      <w:r w:rsidR="00427B46" w:rsidRPr="00544909">
        <w:t xml:space="preserve">eural </w:t>
      </w:r>
      <w:r w:rsidR="00427B46">
        <w:t>N</w:t>
      </w:r>
      <w:r w:rsidR="00427B46" w:rsidRPr="00544909">
        <w:t>etwork: CNN）</w:t>
      </w:r>
      <w:r w:rsidR="00427B46" w:rsidRPr="00D66B03">
        <w:rPr>
          <w:rFonts w:hint="eastAsia"/>
        </w:rPr>
        <w:t>を用い</w:t>
      </w:r>
      <w:r w:rsidR="00427B46">
        <w:rPr>
          <w:rFonts w:hint="eastAsia"/>
        </w:rPr>
        <w:t>て，ピクセルごとに色や濃度だけではなく意味づけを行う</w:t>
      </w:r>
      <w:r w:rsidR="00427B46" w:rsidRPr="00D66B03">
        <w:rPr>
          <w:rFonts w:hint="eastAsia"/>
        </w:rPr>
        <w:t>セマンティック・セ</w:t>
      </w:r>
      <w:r w:rsidR="00427B46">
        <w:rPr>
          <w:rFonts w:hint="eastAsia"/>
        </w:rPr>
        <w:t>グ</w:t>
      </w:r>
      <w:r w:rsidR="00427B46" w:rsidRPr="00D66B03">
        <w:rPr>
          <w:rFonts w:hint="eastAsia"/>
        </w:rPr>
        <w:t>メンテーション</w:t>
      </w:r>
      <w:r w:rsidR="00427B46">
        <w:rPr>
          <w:rFonts w:hint="eastAsia"/>
        </w:rPr>
        <w:t>のための</w:t>
      </w:r>
      <w:r w:rsidR="00A86195">
        <w:rPr>
          <w:rFonts w:hint="eastAsia"/>
        </w:rPr>
        <w:t>ディープラーニング</w:t>
      </w:r>
      <w:r w:rsidR="00427B46">
        <w:rPr>
          <w:rFonts w:hint="eastAsia"/>
        </w:rPr>
        <w:t>アルゴリズムである</w:t>
      </w:r>
      <w:proofErr w:type="spellStart"/>
      <w:r w:rsidRPr="00C02CA4">
        <w:t>SegNet</w:t>
      </w:r>
      <w:proofErr w:type="spellEnd"/>
      <w:r w:rsidRPr="00C02CA4">
        <w:t>を用いて、24種類の</w:t>
      </w:r>
      <w:r>
        <w:rPr>
          <w:rFonts w:hint="eastAsia"/>
        </w:rPr>
        <w:t>イネの</w:t>
      </w:r>
      <w:r w:rsidRPr="00C02CA4">
        <w:t>稈</w:t>
      </w:r>
      <w:r>
        <w:rPr>
          <w:rFonts w:hint="eastAsia"/>
        </w:rPr>
        <w:t>の</w:t>
      </w:r>
      <w:r w:rsidRPr="00C02CA4">
        <w:t>形態</w:t>
      </w:r>
      <w:r w:rsidR="00A86195">
        <w:rPr>
          <w:rFonts w:hint="eastAsia"/>
        </w:rPr>
        <w:t>学</w:t>
      </w:r>
      <w:r>
        <w:rPr>
          <w:rFonts w:hint="eastAsia"/>
        </w:rPr>
        <w:t>的な</w:t>
      </w:r>
      <w:r w:rsidR="00623001">
        <w:rPr>
          <w:rFonts w:hint="eastAsia"/>
        </w:rPr>
        <w:t>特徴</w:t>
      </w:r>
      <w:r w:rsidRPr="00C02CA4">
        <w:t>と耐倒伏性関連形質を抽出できる</w:t>
      </w:r>
      <w:r>
        <w:rPr>
          <w:rFonts w:hint="eastAsia"/>
        </w:rPr>
        <w:t>ハイ</w:t>
      </w:r>
      <w:r w:rsidRPr="00C02CA4">
        <w:t>スループット</w:t>
      </w:r>
      <w:r w:rsidR="00623001">
        <w:rPr>
          <w:rFonts w:hint="eastAsia"/>
        </w:rPr>
        <w:t>マイクロ</w:t>
      </w:r>
      <w:r w:rsidRPr="00C02CA4">
        <w:t>CT画像解析パイプラインを開発し</w:t>
      </w:r>
      <w:r>
        <w:rPr>
          <w:rFonts w:hint="eastAsia"/>
        </w:rPr>
        <w:t>た</w:t>
      </w:r>
      <w:r w:rsidRPr="00C02CA4">
        <w:t>。</w:t>
      </w:r>
    </w:p>
    <w:p w14:paraId="50307911" w14:textId="76F1B56F" w:rsidR="00197BC7" w:rsidRDefault="006416EF" w:rsidP="00427B46">
      <w:pPr>
        <w:ind w:firstLineChars="100" w:firstLine="210"/>
      </w:pPr>
      <w:r>
        <w:rPr>
          <w:rFonts w:hint="eastAsia"/>
        </w:rPr>
        <w:t>曲げ応力への抵抗が高いものから低いものまで</w:t>
      </w:r>
      <w:r w:rsidR="0072722B">
        <w:rPr>
          <w:rFonts w:hint="eastAsia"/>
        </w:rPr>
        <w:t>を</w:t>
      </w:r>
      <w:r>
        <w:rPr>
          <w:rFonts w:hint="eastAsia"/>
        </w:rPr>
        <w:t>含む</w:t>
      </w:r>
      <w:r w:rsidRPr="006858FE">
        <w:t>104の</w:t>
      </w:r>
      <w:r w:rsidR="00427B46">
        <w:rPr>
          <w:rFonts w:hint="eastAsia"/>
        </w:rPr>
        <w:t>イネの</w:t>
      </w:r>
      <w:r w:rsidRPr="00623001">
        <w:rPr>
          <w:i/>
        </w:rPr>
        <w:t>indica</w:t>
      </w:r>
      <w:r>
        <w:rPr>
          <w:rFonts w:hint="eastAsia"/>
        </w:rPr>
        <w:t>系統を</w:t>
      </w:r>
      <w:r w:rsidR="005A7587">
        <w:rPr>
          <w:rFonts w:hint="eastAsia"/>
        </w:rPr>
        <w:t>プラスチックポットで栽培</w:t>
      </w:r>
      <w:r w:rsidR="00023CE2">
        <w:rPr>
          <w:rFonts w:hint="eastAsia"/>
        </w:rPr>
        <w:t>し</w:t>
      </w:r>
      <w:r w:rsidR="005A7587">
        <w:rPr>
          <w:rFonts w:hint="eastAsia"/>
        </w:rPr>
        <w:t>、</w:t>
      </w:r>
      <w:r w:rsidR="005A7587" w:rsidRPr="00F8349E">
        <w:rPr>
          <w:rFonts w:hint="eastAsia"/>
        </w:rPr>
        <w:t>成熟期（播種後約</w:t>
      </w:r>
      <w:r w:rsidR="005A7587" w:rsidRPr="00F8349E">
        <w:t>120日）</w:t>
      </w:r>
      <w:r w:rsidR="005A7587">
        <w:rPr>
          <w:rFonts w:hint="eastAsia"/>
        </w:rPr>
        <w:t>の株</w:t>
      </w:r>
      <w:r w:rsidR="000331F8">
        <w:rPr>
          <w:rFonts w:hint="eastAsia"/>
        </w:rPr>
        <w:t>から、マイクロCT-RGBイメージングシステムを用いて画像を取得した。</w:t>
      </w:r>
      <w:r w:rsidR="007809F7">
        <w:rPr>
          <w:rFonts w:hint="eastAsia"/>
        </w:rPr>
        <w:t>CT撮影後、</w:t>
      </w:r>
      <w:r w:rsidR="00427B46" w:rsidRPr="00BF1B4C">
        <w:rPr>
          <w:rFonts w:hint="eastAsia"/>
        </w:rPr>
        <w:t>倒伏試験器</w:t>
      </w:r>
      <w:r w:rsidR="00427B46">
        <w:rPr>
          <w:rFonts w:hint="eastAsia"/>
        </w:rPr>
        <w:t>を用いた曲げ応力の測定と、稈の直径についてはノギスを用いた</w:t>
      </w:r>
      <w:r w:rsidR="00427B46" w:rsidRPr="00BE21A0">
        <w:t>手動</w:t>
      </w:r>
      <w:r w:rsidR="00427B46">
        <w:rPr>
          <w:rFonts w:hint="eastAsia"/>
        </w:rPr>
        <w:t>測定に加え、</w:t>
      </w:r>
      <w:r w:rsidR="00BE21A0" w:rsidRPr="00BE21A0">
        <w:t>RGB画像からNI Vision Assistant</w:t>
      </w:r>
      <w:r w:rsidR="00427B46">
        <w:rPr>
          <w:rFonts w:hint="eastAsia"/>
        </w:rPr>
        <w:t>ソフトウェア</w:t>
      </w:r>
      <w:r w:rsidR="00BE21A0" w:rsidRPr="00BE21A0">
        <w:t>を用い</w:t>
      </w:r>
      <w:r w:rsidR="00427B46">
        <w:rPr>
          <w:rFonts w:hint="eastAsia"/>
        </w:rPr>
        <w:t>た</w:t>
      </w:r>
      <w:r w:rsidR="00BE21A0" w:rsidRPr="00BE21A0">
        <w:t>手動</w:t>
      </w:r>
      <w:r w:rsidR="00BE21A0">
        <w:rPr>
          <w:rFonts w:hint="eastAsia"/>
        </w:rPr>
        <w:t>測定</w:t>
      </w:r>
      <w:r w:rsidR="00280352">
        <w:rPr>
          <w:rFonts w:hint="eastAsia"/>
        </w:rPr>
        <w:t>（</w:t>
      </w:r>
      <w:r w:rsidR="00280352">
        <w:t>RGB-manual</w:t>
      </w:r>
      <w:r w:rsidR="00280352">
        <w:rPr>
          <w:rFonts w:hint="eastAsia"/>
        </w:rPr>
        <w:t>）も行った</w:t>
      </w:r>
      <w:r w:rsidR="00BE21A0">
        <w:rPr>
          <w:rFonts w:hint="eastAsia"/>
        </w:rPr>
        <w:t>。</w:t>
      </w:r>
      <w:r w:rsidR="007809F7">
        <w:rPr>
          <w:rFonts w:hint="eastAsia"/>
        </w:rPr>
        <w:t>また、CT撮影後、</w:t>
      </w:r>
      <w:r w:rsidR="000331F8">
        <w:rPr>
          <w:rFonts w:hint="eastAsia"/>
        </w:rPr>
        <w:t>各サンプル</w:t>
      </w:r>
      <w:r w:rsidR="000331F8">
        <w:t>80</w:t>
      </w:r>
      <w:r w:rsidR="000331F8">
        <w:rPr>
          <w:rFonts w:hint="eastAsia"/>
        </w:rPr>
        <w:t>スライス</w:t>
      </w:r>
      <w:r w:rsidR="000331F8">
        <w:t>の再構成CT画像を</w:t>
      </w:r>
      <w:r w:rsidR="000331F8">
        <w:rPr>
          <w:rFonts w:hint="eastAsia"/>
        </w:rPr>
        <w:t>取得</w:t>
      </w:r>
      <w:r w:rsidR="007809F7">
        <w:rPr>
          <w:rFonts w:hint="eastAsia"/>
        </w:rPr>
        <w:t>した。</w:t>
      </w:r>
      <w:r w:rsidR="007809F7">
        <w:t>再構成CT画像</w:t>
      </w:r>
      <w:r w:rsidR="007809F7">
        <w:rPr>
          <w:rFonts w:hint="eastAsia"/>
        </w:rPr>
        <w:t>から</w:t>
      </w:r>
      <w:r w:rsidR="000331F8">
        <w:t>200個のイネの茎の断面をランダムに選択し、</w:t>
      </w:r>
      <w:r w:rsidR="00280352">
        <w:rPr>
          <w:rFonts w:hint="eastAsia"/>
        </w:rPr>
        <w:t>元画像に加えそれらを回転させたり画素のグレースケール値を変化させた画像を加えてデータ増強を行い、</w:t>
      </w:r>
      <w:proofErr w:type="spellStart"/>
      <w:r w:rsidR="000331F8">
        <w:t>SegNet</w:t>
      </w:r>
      <w:proofErr w:type="spellEnd"/>
      <w:r w:rsidR="000331F8">
        <w:t>を用い</w:t>
      </w:r>
      <w:r w:rsidR="0072722B">
        <w:rPr>
          <w:rFonts w:hint="eastAsia"/>
        </w:rPr>
        <w:t>て</w:t>
      </w:r>
      <w:r w:rsidR="00280352">
        <w:rPr>
          <w:rFonts w:hint="eastAsia"/>
        </w:rPr>
        <w:t>学習させた</w:t>
      </w:r>
      <w:r w:rsidR="000331F8">
        <w:t>Culms</w:t>
      </w:r>
      <w:r w:rsidR="0072722B">
        <w:t xml:space="preserve"> </w:t>
      </w:r>
      <w:r w:rsidR="000331F8">
        <w:t xml:space="preserve">- </w:t>
      </w:r>
      <w:proofErr w:type="spellStart"/>
      <w:r w:rsidR="000331F8">
        <w:t>SegNet</w:t>
      </w:r>
      <w:proofErr w:type="spellEnd"/>
      <w:r w:rsidR="000331F8">
        <w:t>モデル</w:t>
      </w:r>
      <w:r w:rsidR="00280352">
        <w:rPr>
          <w:rFonts w:hint="eastAsia"/>
        </w:rPr>
        <w:t>を作成</w:t>
      </w:r>
      <w:r w:rsidR="000331F8">
        <w:t>した。</w:t>
      </w:r>
      <w:r w:rsidR="000331F8">
        <w:rPr>
          <w:rFonts w:hint="eastAsia"/>
        </w:rPr>
        <w:t>学習</w:t>
      </w:r>
      <w:r w:rsidR="000331F8">
        <w:t>されたCulms-</w:t>
      </w:r>
      <w:proofErr w:type="spellStart"/>
      <w:r w:rsidR="000331F8">
        <w:t>SegNet</w:t>
      </w:r>
      <w:proofErr w:type="spellEnd"/>
      <w:r w:rsidR="000331F8">
        <w:t>モデルにより、104サンプル8320枚の画像</w:t>
      </w:r>
      <w:r w:rsidR="00280352">
        <w:rPr>
          <w:rFonts w:hint="eastAsia"/>
        </w:rPr>
        <w:t>の</w:t>
      </w:r>
      <w:r w:rsidR="000331F8">
        <w:t>自動セグメンテーション</w:t>
      </w:r>
      <w:r w:rsidR="00280352">
        <w:rPr>
          <w:rFonts w:hint="eastAsia"/>
        </w:rPr>
        <w:t>を行った</w:t>
      </w:r>
      <w:r w:rsidR="007A775F">
        <w:rPr>
          <w:rFonts w:hint="eastAsia"/>
        </w:rPr>
        <w:t>。ノイズ除去し、稈の3D画像を取得し</w:t>
      </w:r>
      <w:r w:rsidR="00280352">
        <w:rPr>
          <w:rFonts w:hint="eastAsia"/>
        </w:rPr>
        <w:t>、</w:t>
      </w:r>
      <w:r w:rsidR="007A775F">
        <w:rPr>
          <w:rFonts w:hint="eastAsia"/>
        </w:rPr>
        <w:t>稈の形質を算出した。</w:t>
      </w:r>
      <w:r w:rsidR="00280352">
        <w:rPr>
          <w:rFonts w:hint="eastAsia"/>
        </w:rPr>
        <w:t>ノギスを用いた</w:t>
      </w:r>
      <w:r w:rsidR="007A775F" w:rsidRPr="007A775F">
        <w:t>手動測定</w:t>
      </w:r>
      <w:r w:rsidR="0057637F">
        <w:rPr>
          <w:rFonts w:hint="eastAsia"/>
        </w:rPr>
        <w:t>値</w:t>
      </w:r>
      <w:r w:rsidR="007A775F">
        <w:rPr>
          <w:rFonts w:hint="eastAsia"/>
        </w:rPr>
        <w:t>と</w:t>
      </w:r>
      <w:r w:rsidR="0057637F">
        <w:rPr>
          <w:rFonts w:hint="eastAsia"/>
        </w:rPr>
        <w:t>自動</w:t>
      </w:r>
      <w:r w:rsidR="007A775F" w:rsidRPr="007A775F">
        <w:t>測定</w:t>
      </w:r>
      <w:r w:rsidR="0057637F">
        <w:rPr>
          <w:rFonts w:hint="eastAsia"/>
        </w:rPr>
        <w:t>値</w:t>
      </w:r>
      <w:r w:rsidR="007A775F" w:rsidRPr="007A775F">
        <w:rPr>
          <w:rFonts w:hint="eastAsia"/>
        </w:rPr>
        <w:t>で、稈の長軸</w:t>
      </w:r>
      <w:r w:rsidR="00280352">
        <w:rPr>
          <w:rFonts w:hint="eastAsia"/>
        </w:rPr>
        <w:t>長</w:t>
      </w:r>
      <w:r w:rsidR="007A775F" w:rsidRPr="007A775F">
        <w:rPr>
          <w:rFonts w:hint="eastAsia"/>
        </w:rPr>
        <w:t>、短軸</w:t>
      </w:r>
      <w:r w:rsidR="00280352">
        <w:rPr>
          <w:rFonts w:hint="eastAsia"/>
        </w:rPr>
        <w:t>長</w:t>
      </w:r>
      <w:r w:rsidR="007A775F" w:rsidRPr="007A775F">
        <w:rPr>
          <w:rFonts w:hint="eastAsia"/>
        </w:rPr>
        <w:t>、</w:t>
      </w:r>
      <w:r w:rsidR="00280352">
        <w:rPr>
          <w:rFonts w:hint="eastAsia"/>
        </w:rPr>
        <w:t>稈</w:t>
      </w:r>
      <w:r w:rsidR="007A775F" w:rsidRPr="007A775F">
        <w:rPr>
          <w:rFonts w:hint="eastAsia"/>
        </w:rPr>
        <w:t>壁の厚さを比較したところ、</w:t>
      </w:r>
      <w:r w:rsidR="00D026A8" w:rsidRPr="006858FE">
        <w:t>平均絶対</w:t>
      </w:r>
      <w:r w:rsidR="00D026A8">
        <w:rPr>
          <w:rFonts w:hint="eastAsia"/>
        </w:rPr>
        <w:t>パーセント</w:t>
      </w:r>
      <w:r w:rsidR="00D026A8" w:rsidRPr="006858FE">
        <w:t>誤差はそれぞれ6.03%、5.60%、9.85%、R</w:t>
      </w:r>
      <w:r w:rsidR="00D026A8" w:rsidRPr="00623001">
        <w:rPr>
          <w:vertAlign w:val="superscript"/>
        </w:rPr>
        <w:t>2</w:t>
      </w:r>
      <w:r w:rsidR="00D026A8" w:rsidRPr="006858FE">
        <w:t xml:space="preserve">値は0.799、0.818、0.623 </w:t>
      </w:r>
      <w:r w:rsidR="007809F7">
        <w:rPr>
          <w:rFonts w:hint="eastAsia"/>
        </w:rPr>
        <w:t>、</w:t>
      </w:r>
      <w:r w:rsidR="007809F7">
        <w:t>二乗平均平方根誤差</w:t>
      </w:r>
      <w:r w:rsidR="007809F7">
        <w:rPr>
          <w:rFonts w:hint="eastAsia"/>
        </w:rPr>
        <w:t>は0.518 mm、</w:t>
      </w:r>
      <w:r w:rsidR="007809F7">
        <w:t>0.423 mm</w:t>
      </w:r>
      <w:r w:rsidR="007809F7">
        <w:rPr>
          <w:rFonts w:hint="eastAsia"/>
        </w:rPr>
        <w:t>、</w:t>
      </w:r>
      <w:r w:rsidR="007809F7">
        <w:t>0.104 mm</w:t>
      </w:r>
      <w:r w:rsidR="00D026A8" w:rsidRPr="006858FE">
        <w:t>であった。</w:t>
      </w:r>
      <w:r w:rsidR="00D026A8" w:rsidRPr="00495A8C">
        <w:rPr>
          <w:rFonts w:hint="eastAsia"/>
        </w:rPr>
        <w:t>また、成熟期と</w:t>
      </w:r>
      <w:r w:rsidR="00D026A8">
        <w:rPr>
          <w:rFonts w:hint="eastAsia"/>
        </w:rPr>
        <w:t>分げつ</w:t>
      </w:r>
      <w:r w:rsidR="00D026A8" w:rsidRPr="00495A8C">
        <w:rPr>
          <w:rFonts w:hint="eastAsia"/>
        </w:rPr>
        <w:t>期</w:t>
      </w:r>
      <w:r w:rsidR="0057637F">
        <w:rPr>
          <w:rFonts w:hint="eastAsia"/>
        </w:rPr>
        <w:t>（播種後約</w:t>
      </w:r>
      <w:r w:rsidR="0057637F">
        <w:t>60日）</w:t>
      </w:r>
      <w:r w:rsidR="00D026A8" w:rsidRPr="00495A8C">
        <w:rPr>
          <w:rFonts w:hint="eastAsia"/>
        </w:rPr>
        <w:t>の稈の</w:t>
      </w:r>
      <w:r w:rsidR="00280352">
        <w:rPr>
          <w:rFonts w:hint="eastAsia"/>
        </w:rPr>
        <w:t>24の</w:t>
      </w:r>
      <w:r w:rsidR="00A65DD1">
        <w:rPr>
          <w:rFonts w:hint="eastAsia"/>
        </w:rPr>
        <w:t>形態</w:t>
      </w:r>
      <w:r w:rsidR="00D026A8" w:rsidRPr="00495A8C">
        <w:rPr>
          <w:rFonts w:hint="eastAsia"/>
        </w:rPr>
        <w:t>形質を用いて曲げ</w:t>
      </w:r>
      <w:r w:rsidR="00623001">
        <w:rPr>
          <w:rFonts w:hint="eastAsia"/>
        </w:rPr>
        <w:t>応力</w:t>
      </w:r>
      <w:r w:rsidR="00D026A8" w:rsidRPr="00495A8C">
        <w:rPr>
          <w:rFonts w:hint="eastAsia"/>
        </w:rPr>
        <w:t>のモデルを構築したところ、</w:t>
      </w:r>
      <w:r w:rsidR="00D026A8" w:rsidRPr="00495A8C">
        <w:t>R</w:t>
      </w:r>
      <w:r w:rsidR="00D026A8" w:rsidRPr="00623001">
        <w:rPr>
          <w:vertAlign w:val="superscript"/>
        </w:rPr>
        <w:t>2</w:t>
      </w:r>
      <w:r w:rsidR="00D026A8" w:rsidRPr="00495A8C">
        <w:t>値はそれぞれ0.722</w:t>
      </w:r>
      <w:r w:rsidR="00A65DD1">
        <w:rPr>
          <w:rFonts w:hint="eastAsia"/>
        </w:rPr>
        <w:t>（稈断面積と最大稈角度の2形質で手動測定の7</w:t>
      </w:r>
      <w:r w:rsidR="00A65DD1">
        <w:t>2.2%</w:t>
      </w:r>
      <w:r w:rsidR="00A65DD1">
        <w:rPr>
          <w:rFonts w:hint="eastAsia"/>
        </w:rPr>
        <w:t>を説明）</w:t>
      </w:r>
      <w:r w:rsidR="00D026A8" w:rsidRPr="00495A8C">
        <w:t>と0.544</w:t>
      </w:r>
      <w:r w:rsidR="00A65DD1" w:rsidRPr="00A65DD1">
        <w:rPr>
          <w:rFonts w:hint="eastAsia"/>
        </w:rPr>
        <w:t>（マイクロ</w:t>
      </w:r>
      <w:r w:rsidR="00A65DD1" w:rsidRPr="00A65DD1">
        <w:t>CTとRGBの5形質 で54.4%を説明）</w:t>
      </w:r>
      <w:r w:rsidR="00D026A8" w:rsidRPr="00495A8C">
        <w:t>であった。</w:t>
      </w:r>
      <w:r w:rsidR="00D026A8" w:rsidRPr="00816680">
        <w:rPr>
          <w:rFonts w:hint="eastAsia"/>
        </w:rPr>
        <w:t>このモデ</w:t>
      </w:r>
      <w:r w:rsidR="00623001">
        <w:rPr>
          <w:rFonts w:hint="eastAsia"/>
        </w:rPr>
        <w:t>リング</w:t>
      </w:r>
      <w:r w:rsidR="00D026A8" w:rsidRPr="00816680">
        <w:rPr>
          <w:rFonts w:hint="eastAsia"/>
        </w:rPr>
        <w:t>結果から</w:t>
      </w:r>
      <w:r w:rsidR="00D026A8">
        <w:rPr>
          <w:rFonts w:hint="eastAsia"/>
        </w:rPr>
        <w:t>、</w:t>
      </w:r>
      <w:r w:rsidR="00D026A8" w:rsidRPr="00816680">
        <w:rPr>
          <w:rFonts w:hint="eastAsia"/>
        </w:rPr>
        <w:t>本手法は生育初期</w:t>
      </w:r>
      <w:r w:rsidR="00623001">
        <w:rPr>
          <w:rFonts w:hint="eastAsia"/>
        </w:rPr>
        <w:t>段階</w:t>
      </w:r>
      <w:r w:rsidR="00D026A8" w:rsidRPr="00816680">
        <w:rPr>
          <w:rFonts w:hint="eastAsia"/>
        </w:rPr>
        <w:t>でも非破壊的に耐</w:t>
      </w:r>
      <w:r w:rsidR="00D026A8">
        <w:rPr>
          <w:rFonts w:hint="eastAsia"/>
        </w:rPr>
        <w:t>倒伏</w:t>
      </w:r>
      <w:r w:rsidR="00D026A8" w:rsidRPr="00816680">
        <w:rPr>
          <w:rFonts w:hint="eastAsia"/>
        </w:rPr>
        <w:t>性を</w:t>
      </w:r>
      <w:r w:rsidR="00A65DD1">
        <w:rPr>
          <w:rFonts w:hint="eastAsia"/>
        </w:rPr>
        <w:t>予測</w:t>
      </w:r>
      <w:r w:rsidR="00D026A8" w:rsidRPr="00816680">
        <w:rPr>
          <w:rFonts w:hint="eastAsia"/>
        </w:rPr>
        <w:t>できることが示された。さらに</w:t>
      </w:r>
      <w:r w:rsidR="00623001">
        <w:rPr>
          <w:rFonts w:hint="eastAsia"/>
        </w:rPr>
        <w:t>、</w:t>
      </w:r>
      <w:r w:rsidR="00D026A8" w:rsidRPr="00816680">
        <w:rPr>
          <w:rFonts w:hint="eastAsia"/>
        </w:rPr>
        <w:t>曲げ</w:t>
      </w:r>
      <w:r w:rsidR="00623001">
        <w:rPr>
          <w:rFonts w:hint="eastAsia"/>
        </w:rPr>
        <w:t>応力</w:t>
      </w:r>
      <w:r w:rsidR="00D026A8" w:rsidRPr="00816680">
        <w:rPr>
          <w:rFonts w:hint="eastAsia"/>
        </w:rPr>
        <w:t>とシュート</w:t>
      </w:r>
      <w:r w:rsidR="00623001">
        <w:rPr>
          <w:rFonts w:hint="eastAsia"/>
        </w:rPr>
        <w:t>の</w:t>
      </w:r>
      <w:r w:rsidR="00D026A8" w:rsidRPr="00816680">
        <w:rPr>
          <w:rFonts w:hint="eastAsia"/>
        </w:rPr>
        <w:t>乾燥重量</w:t>
      </w:r>
      <w:r w:rsidR="00623001">
        <w:rPr>
          <w:rFonts w:hint="eastAsia"/>
        </w:rPr>
        <w:t>、</w:t>
      </w:r>
      <w:r w:rsidR="00D026A8" w:rsidRPr="00816680">
        <w:rPr>
          <w:rFonts w:hint="eastAsia"/>
        </w:rPr>
        <w:t>稈</w:t>
      </w:r>
      <w:r w:rsidR="00D026A8">
        <w:rPr>
          <w:rFonts w:hint="eastAsia"/>
        </w:rPr>
        <w:t>の</w:t>
      </w:r>
      <w:r w:rsidR="00D026A8" w:rsidRPr="00816680">
        <w:rPr>
          <w:rFonts w:hint="eastAsia"/>
        </w:rPr>
        <w:t>密度</w:t>
      </w:r>
      <w:r w:rsidR="00623001">
        <w:rPr>
          <w:rFonts w:hint="eastAsia"/>
        </w:rPr>
        <w:t>、</w:t>
      </w:r>
      <w:r w:rsidR="00D026A8" w:rsidRPr="00816680">
        <w:rPr>
          <w:rFonts w:hint="eastAsia"/>
        </w:rPr>
        <w:t>干ばつ関連形質との関係を評価したところ</w:t>
      </w:r>
      <w:r w:rsidR="00623001">
        <w:rPr>
          <w:rFonts w:hint="eastAsia"/>
        </w:rPr>
        <w:t>、</w:t>
      </w:r>
      <w:r w:rsidR="00D026A8" w:rsidRPr="00816680">
        <w:rPr>
          <w:rFonts w:hint="eastAsia"/>
        </w:rPr>
        <w:t>曲げ</w:t>
      </w:r>
      <w:r w:rsidR="00623001">
        <w:rPr>
          <w:rFonts w:hint="eastAsia"/>
        </w:rPr>
        <w:t>応力</w:t>
      </w:r>
      <w:r w:rsidR="00EB745C">
        <w:rPr>
          <w:rFonts w:hint="eastAsia"/>
        </w:rPr>
        <w:t>への抵抗が高い</w:t>
      </w:r>
      <w:r w:rsidR="00D026A8" w:rsidRPr="00816680">
        <w:rPr>
          <w:rFonts w:hint="eastAsia"/>
        </w:rPr>
        <w:t>植物は</w:t>
      </w:r>
      <w:r w:rsidR="00A319E6">
        <w:rPr>
          <w:rFonts w:hint="eastAsia"/>
        </w:rPr>
        <w:t>、</w:t>
      </w:r>
      <w:r w:rsidR="00D026A8" w:rsidRPr="00816680">
        <w:rPr>
          <w:rFonts w:hint="eastAsia"/>
        </w:rPr>
        <w:t>バイオマス</w:t>
      </w:r>
      <w:r w:rsidR="00EB745C">
        <w:rPr>
          <w:rFonts w:hint="eastAsia"/>
        </w:rPr>
        <w:t>、</w:t>
      </w:r>
      <w:r w:rsidR="00D026A8" w:rsidRPr="00816680">
        <w:rPr>
          <w:rFonts w:hint="eastAsia"/>
        </w:rPr>
        <w:t>稈</w:t>
      </w:r>
      <w:r w:rsidR="00D026A8">
        <w:rPr>
          <w:rFonts w:hint="eastAsia"/>
        </w:rPr>
        <w:t>の</w:t>
      </w:r>
      <w:r w:rsidR="00D026A8" w:rsidRPr="00816680">
        <w:rPr>
          <w:rFonts w:hint="eastAsia"/>
        </w:rPr>
        <w:t>密度</w:t>
      </w:r>
      <w:r w:rsidR="00EB745C">
        <w:rPr>
          <w:rFonts w:hint="eastAsia"/>
        </w:rPr>
        <w:t>、</w:t>
      </w:r>
      <w:r w:rsidR="00D026A8" w:rsidRPr="00816680">
        <w:rPr>
          <w:rFonts w:hint="eastAsia"/>
        </w:rPr>
        <w:t>面積がやや高いが</w:t>
      </w:r>
      <w:r w:rsidR="00EB745C">
        <w:rPr>
          <w:rFonts w:hint="eastAsia"/>
        </w:rPr>
        <w:t>、</w:t>
      </w:r>
      <w:r w:rsidR="00D026A8" w:rsidRPr="00816680">
        <w:rPr>
          <w:rFonts w:hint="eastAsia"/>
        </w:rPr>
        <w:t>干ばつ耐性は劣ることが分かった。</w:t>
      </w:r>
    </w:p>
    <w:p w14:paraId="16568668" w14:textId="6FBF2C1D" w:rsidR="0072722B" w:rsidRDefault="00EB745C" w:rsidP="00574304">
      <w:pPr>
        <w:ind w:firstLineChars="100" w:firstLine="210"/>
      </w:pPr>
      <w:r>
        <w:rPr>
          <w:rFonts w:hint="eastAsia"/>
        </w:rPr>
        <w:t>本研究では、</w:t>
      </w:r>
      <w:bookmarkStart w:id="0" w:name="_GoBack"/>
      <w:r w:rsidR="00D026A8" w:rsidRPr="009363FE">
        <w:rPr>
          <w:rFonts w:hint="eastAsia"/>
        </w:rPr>
        <w:t>ディープラーニングを統合したマイクロ</w:t>
      </w:r>
      <w:r w:rsidR="00D026A8" w:rsidRPr="009363FE">
        <w:t>CT画像解析パイプラインを開発し、</w:t>
      </w:r>
      <w:r w:rsidR="0057637F">
        <w:rPr>
          <w:rFonts w:hint="eastAsia"/>
        </w:rPr>
        <w:t>イネの</w:t>
      </w:r>
      <w:r w:rsidR="00D026A8" w:rsidRPr="009363FE">
        <w:t>稈の表現形質を</w:t>
      </w:r>
      <w:r w:rsidR="0057637F">
        <w:rPr>
          <w:rFonts w:hint="eastAsia"/>
        </w:rPr>
        <w:t>高速</w:t>
      </w:r>
      <w:r w:rsidR="00197BC7">
        <w:rPr>
          <w:rFonts w:hint="eastAsia"/>
        </w:rPr>
        <w:t>（</w:t>
      </w:r>
      <w:r w:rsidR="00197BC7" w:rsidRPr="009363FE">
        <w:t>1株あたり4.6分</w:t>
      </w:r>
      <w:r w:rsidR="00197BC7">
        <w:rPr>
          <w:rFonts w:hint="eastAsia"/>
        </w:rPr>
        <w:t>）</w:t>
      </w:r>
      <w:r w:rsidR="0057637F">
        <w:rPr>
          <w:rFonts w:hint="eastAsia"/>
        </w:rPr>
        <w:t>で</w:t>
      </w:r>
      <w:r w:rsidR="00D026A8" w:rsidRPr="009363FE">
        <w:t>正確に定量</w:t>
      </w:r>
      <w:r w:rsidR="0072722B">
        <w:rPr>
          <w:rFonts w:hint="eastAsia"/>
        </w:rPr>
        <w:t>化することができた</w:t>
      </w:r>
      <w:r w:rsidR="00DF1221">
        <w:rPr>
          <w:rFonts w:hint="eastAsia"/>
        </w:rPr>
        <w:t>。また、稈の曲げ応力</w:t>
      </w:r>
      <w:r w:rsidR="00A65DD1">
        <w:rPr>
          <w:rFonts w:hint="eastAsia"/>
        </w:rPr>
        <w:t>に関係する稈壁の厚さの</w:t>
      </w:r>
      <w:r w:rsidR="00A319E6">
        <w:rPr>
          <w:rFonts w:hint="eastAsia"/>
        </w:rPr>
        <w:t>分布</w:t>
      </w:r>
      <w:r w:rsidR="00DF1221">
        <w:rPr>
          <w:rFonts w:hint="eastAsia"/>
        </w:rPr>
        <w:t>を</w:t>
      </w:r>
      <w:r w:rsidR="00DF1221">
        <w:t>3次元的に可視化することができ</w:t>
      </w:r>
      <w:r w:rsidR="00574304">
        <w:rPr>
          <w:rFonts w:hint="eastAsia"/>
        </w:rPr>
        <w:t>、</w:t>
      </w:r>
      <w:r w:rsidR="00A319E6">
        <w:rPr>
          <w:rFonts w:hint="eastAsia"/>
        </w:rPr>
        <w:t>本手法は</w:t>
      </w:r>
      <w:r w:rsidR="00574304">
        <w:rPr>
          <w:rFonts w:hint="eastAsia"/>
        </w:rPr>
        <w:t>、</w:t>
      </w:r>
      <w:r w:rsidR="00A319E6">
        <w:rPr>
          <w:rFonts w:hint="eastAsia"/>
        </w:rPr>
        <w:t>従来の</w:t>
      </w:r>
      <w:r w:rsidR="00A65DD1">
        <w:rPr>
          <w:rFonts w:hint="eastAsia"/>
        </w:rPr>
        <w:t>地上5</w:t>
      </w:r>
      <w:r w:rsidR="00A65DD1">
        <w:t>0 cm</w:t>
      </w:r>
      <w:r w:rsidR="00A65DD1">
        <w:rPr>
          <w:rFonts w:hint="eastAsia"/>
        </w:rPr>
        <w:t>の1点の位置での</w:t>
      </w:r>
      <w:r w:rsidR="00A319E6">
        <w:rPr>
          <w:rFonts w:hint="eastAsia"/>
        </w:rPr>
        <w:t>手作業による曲げ応力評価方法より精度が高い可能性が示唆された。</w:t>
      </w:r>
      <w:r w:rsidR="00D026A8" w:rsidRPr="009363FE">
        <w:t>このパイプラインは、</w:t>
      </w:r>
      <w:r w:rsidR="00DF1221">
        <w:rPr>
          <w:rFonts w:hint="eastAsia"/>
        </w:rPr>
        <w:t>今後</w:t>
      </w:r>
      <w:r w:rsidR="0072722B">
        <w:rPr>
          <w:rFonts w:hint="eastAsia"/>
        </w:rPr>
        <w:t>、</w:t>
      </w:r>
      <w:r w:rsidR="00D026A8" w:rsidRPr="009363FE">
        <w:t>イネ集団の</w:t>
      </w:r>
      <w:r w:rsidR="00D026A8">
        <w:rPr>
          <w:rFonts w:hint="eastAsia"/>
        </w:rPr>
        <w:t>耐倒伏</w:t>
      </w:r>
      <w:r w:rsidR="00D026A8" w:rsidRPr="009363FE">
        <w:t>性のハイスループットスクリーニングに</w:t>
      </w:r>
      <w:r w:rsidR="00DF1221">
        <w:rPr>
          <w:rFonts w:hint="eastAsia"/>
        </w:rPr>
        <w:t>有用であると考えられる</w:t>
      </w:r>
      <w:r w:rsidR="00D026A8" w:rsidRPr="009363FE">
        <w:t>。</w:t>
      </w:r>
      <w:bookmarkEnd w:id="0"/>
    </w:p>
    <w:p w14:paraId="140C459B" w14:textId="53D30CAC" w:rsidR="00A65DD1" w:rsidRDefault="00A65DD1" w:rsidP="00574304">
      <w:pPr>
        <w:ind w:firstLineChars="100" w:firstLine="210"/>
      </w:pPr>
    </w:p>
    <w:p w14:paraId="6299FA00" w14:textId="77777777" w:rsidR="0090340B" w:rsidRPr="001E22A8" w:rsidRDefault="0090340B" w:rsidP="00574304">
      <w:pPr>
        <w:ind w:firstLineChars="100" w:firstLine="210"/>
      </w:pPr>
    </w:p>
    <w:p w14:paraId="30127719" w14:textId="628CEFA9" w:rsidR="0090340B" w:rsidRPr="00A74E3C" w:rsidRDefault="00BA6E1C" w:rsidP="0090340B">
      <w:pPr>
        <w:jc w:val="right"/>
      </w:pPr>
      <w:r>
        <w:rPr>
          <w:rFonts w:hint="eastAsia"/>
        </w:rPr>
        <w:t>興味を持たれた方は是非ご参加ください</w:t>
      </w:r>
      <w:bookmarkStart w:id="1" w:name="_Hlk89189889"/>
      <w:r>
        <w:rPr>
          <w:rFonts w:hint="eastAsia"/>
        </w:rPr>
        <w:t>（</w:t>
      </w:r>
      <w:r>
        <w:t>zoom</w:t>
      </w:r>
      <w:r>
        <w:rPr>
          <w:rFonts w:hint="eastAsia"/>
        </w:rPr>
        <w:t>のURLをお知らせします）</w:t>
      </w:r>
      <w:bookmarkEnd w:id="1"/>
      <w:r>
        <w:rPr>
          <w:rFonts w:hint="eastAsia"/>
        </w:rPr>
        <w:t>。千龍海夕</w:t>
      </w:r>
    </w:p>
    <w:sectPr w:rsidR="0090340B" w:rsidRPr="00A74E3C" w:rsidSect="0090340B">
      <w:pgSz w:w="11906" w:h="16838"/>
      <w:pgMar w:top="851" w:right="720" w:bottom="851"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D4906" w14:textId="77777777" w:rsidR="00C46352" w:rsidRDefault="00C46352" w:rsidP="00C46352">
      <w:r>
        <w:separator/>
      </w:r>
    </w:p>
  </w:endnote>
  <w:endnote w:type="continuationSeparator" w:id="0">
    <w:p w14:paraId="4D1EE5CB" w14:textId="77777777" w:rsidR="00C46352" w:rsidRDefault="00C46352" w:rsidP="00C46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89AEF" w14:textId="77777777" w:rsidR="00C46352" w:rsidRDefault="00C46352" w:rsidP="00C46352">
      <w:r>
        <w:separator/>
      </w:r>
    </w:p>
  </w:footnote>
  <w:footnote w:type="continuationSeparator" w:id="0">
    <w:p w14:paraId="2F8CC176" w14:textId="77777777" w:rsidR="00C46352" w:rsidRDefault="00C46352" w:rsidP="00C463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EB7"/>
    <w:rsid w:val="00023CE2"/>
    <w:rsid w:val="000331F8"/>
    <w:rsid w:val="00100BED"/>
    <w:rsid w:val="00154DD5"/>
    <w:rsid w:val="00162EB5"/>
    <w:rsid w:val="00197BC7"/>
    <w:rsid w:val="001E22A8"/>
    <w:rsid w:val="001F7F00"/>
    <w:rsid w:val="00280352"/>
    <w:rsid w:val="002B7A45"/>
    <w:rsid w:val="0036010A"/>
    <w:rsid w:val="00384662"/>
    <w:rsid w:val="003B198A"/>
    <w:rsid w:val="0040274E"/>
    <w:rsid w:val="00427B46"/>
    <w:rsid w:val="00574304"/>
    <w:rsid w:val="0057637F"/>
    <w:rsid w:val="005A7587"/>
    <w:rsid w:val="005D67CE"/>
    <w:rsid w:val="00623001"/>
    <w:rsid w:val="006416EF"/>
    <w:rsid w:val="00694120"/>
    <w:rsid w:val="00712C61"/>
    <w:rsid w:val="007236DF"/>
    <w:rsid w:val="0072722B"/>
    <w:rsid w:val="00741749"/>
    <w:rsid w:val="007809F7"/>
    <w:rsid w:val="00790AAF"/>
    <w:rsid w:val="007A6E76"/>
    <w:rsid w:val="007A775F"/>
    <w:rsid w:val="007E0F65"/>
    <w:rsid w:val="0082140E"/>
    <w:rsid w:val="0090340B"/>
    <w:rsid w:val="00965F3B"/>
    <w:rsid w:val="00976623"/>
    <w:rsid w:val="009C5EB7"/>
    <w:rsid w:val="009C63F7"/>
    <w:rsid w:val="009E3351"/>
    <w:rsid w:val="00A171B7"/>
    <w:rsid w:val="00A319E6"/>
    <w:rsid w:val="00A65DD1"/>
    <w:rsid w:val="00A74E3C"/>
    <w:rsid w:val="00A86195"/>
    <w:rsid w:val="00AF6E8B"/>
    <w:rsid w:val="00AF75E6"/>
    <w:rsid w:val="00B014E6"/>
    <w:rsid w:val="00B42D41"/>
    <w:rsid w:val="00BA6E1C"/>
    <w:rsid w:val="00BB23CB"/>
    <w:rsid w:val="00BE21A0"/>
    <w:rsid w:val="00C46352"/>
    <w:rsid w:val="00C61E89"/>
    <w:rsid w:val="00CA41A3"/>
    <w:rsid w:val="00D026A8"/>
    <w:rsid w:val="00D5407F"/>
    <w:rsid w:val="00DF1221"/>
    <w:rsid w:val="00E07AD9"/>
    <w:rsid w:val="00E16225"/>
    <w:rsid w:val="00E566E1"/>
    <w:rsid w:val="00EB745C"/>
    <w:rsid w:val="00FC49BC"/>
    <w:rsid w:val="00FC4A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65F2D2D"/>
  <w15:chartTrackingRefBased/>
  <w15:docId w15:val="{21B575DF-755C-44DF-BA80-F5EE6CEC8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C5EB7"/>
    <w:pPr>
      <w:widowControl w:val="0"/>
      <w:autoSpaceDE w:val="0"/>
      <w:autoSpaceDN w:val="0"/>
      <w:adjustRightInd w:val="0"/>
    </w:pPr>
    <w:rPr>
      <w:rFonts w:ascii="Century" w:hAnsi="Century" w:cs="Century"/>
      <w:color w:val="000000"/>
      <w:kern w:val="0"/>
      <w:sz w:val="24"/>
      <w:szCs w:val="24"/>
    </w:rPr>
  </w:style>
  <w:style w:type="paragraph" w:styleId="a3">
    <w:name w:val="header"/>
    <w:basedOn w:val="a"/>
    <w:link w:val="a4"/>
    <w:uiPriority w:val="99"/>
    <w:unhideWhenUsed/>
    <w:rsid w:val="00C46352"/>
    <w:pPr>
      <w:tabs>
        <w:tab w:val="center" w:pos="4252"/>
        <w:tab w:val="right" w:pos="8504"/>
      </w:tabs>
      <w:snapToGrid w:val="0"/>
    </w:pPr>
  </w:style>
  <w:style w:type="character" w:customStyle="1" w:styleId="a4">
    <w:name w:val="ヘッダー (文字)"/>
    <w:basedOn w:val="a0"/>
    <w:link w:val="a3"/>
    <w:uiPriority w:val="99"/>
    <w:rsid w:val="00C46352"/>
  </w:style>
  <w:style w:type="paragraph" w:styleId="a5">
    <w:name w:val="footer"/>
    <w:basedOn w:val="a"/>
    <w:link w:val="a6"/>
    <w:uiPriority w:val="99"/>
    <w:unhideWhenUsed/>
    <w:rsid w:val="00C46352"/>
    <w:pPr>
      <w:tabs>
        <w:tab w:val="center" w:pos="4252"/>
        <w:tab w:val="right" w:pos="8504"/>
      </w:tabs>
      <w:snapToGrid w:val="0"/>
    </w:pPr>
  </w:style>
  <w:style w:type="character" w:customStyle="1" w:styleId="a6">
    <w:name w:val="フッター (文字)"/>
    <w:basedOn w:val="a0"/>
    <w:link w:val="a5"/>
    <w:uiPriority w:val="99"/>
    <w:rsid w:val="00C46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1</Pages>
  <Words>286</Words>
  <Characters>1634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SENRYU, Miyu</dc:creator>
  <cp:keywords/>
  <dc:description/>
  <cp:lastModifiedBy>SENRYU, Miyu</cp:lastModifiedBy>
  <cp:revision>7</cp:revision>
  <cp:lastPrinted>2021-11-30T09:36:00Z</cp:lastPrinted>
  <dcterms:created xsi:type="dcterms:W3CDTF">2022-01-07T06:54:00Z</dcterms:created>
  <dcterms:modified xsi:type="dcterms:W3CDTF">2022-01-11T05:48:00Z</dcterms:modified>
</cp:coreProperties>
</file>