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556AB" w14:textId="7EC2C152" w:rsidR="00C77236" w:rsidRDefault="00C77236" w:rsidP="00C77236">
      <w:pPr>
        <w:jc w:val="center"/>
      </w:pPr>
      <w:r>
        <w:rPr>
          <w:rFonts w:hint="eastAsia"/>
        </w:rPr>
        <w:t>2</w:t>
      </w:r>
      <w:r>
        <w:t>022</w:t>
      </w:r>
      <w:r>
        <w:rPr>
          <w:rFonts w:hint="eastAsia"/>
        </w:rPr>
        <w:t>年度前期</w:t>
      </w:r>
      <w:r>
        <w:rPr>
          <w:rFonts w:hint="eastAsia"/>
        </w:rPr>
        <w:t xml:space="preserve"> </w:t>
      </w:r>
      <w:r>
        <w:rPr>
          <w:rFonts w:hint="eastAsia"/>
        </w:rPr>
        <w:t>第</w:t>
      </w:r>
      <w:r w:rsidR="001561CD">
        <w:rPr>
          <w:rFonts w:hint="eastAsia"/>
        </w:rPr>
        <w:t>7</w:t>
      </w:r>
      <w:r>
        <w:rPr>
          <w:rFonts w:hint="eastAsia"/>
        </w:rPr>
        <w:t>回</w:t>
      </w:r>
      <w:r>
        <w:rPr>
          <w:rFonts w:hint="eastAsia"/>
        </w:rPr>
        <w:t xml:space="preserve"> </w:t>
      </w:r>
      <w:r>
        <w:rPr>
          <w:rFonts w:hint="eastAsia"/>
        </w:rPr>
        <w:t>細胞生物学セミナー</w:t>
      </w:r>
    </w:p>
    <w:p w14:paraId="0E5ACEAB" w14:textId="1C1AA406" w:rsidR="00C77236" w:rsidRDefault="00C77236" w:rsidP="00C77236">
      <w:pPr>
        <w:jc w:val="center"/>
      </w:pPr>
      <w:r>
        <w:rPr>
          <w:rFonts w:hint="eastAsia"/>
        </w:rPr>
        <w:t>日時：</w:t>
      </w:r>
      <w:r>
        <w:t>7</w:t>
      </w:r>
      <w:r>
        <w:rPr>
          <w:rFonts w:hint="eastAsia"/>
        </w:rPr>
        <w:t>月</w:t>
      </w:r>
      <w:r>
        <w:t>5</w:t>
      </w:r>
      <w:r>
        <w:rPr>
          <w:rFonts w:hint="eastAsia"/>
        </w:rPr>
        <w:t>日（火）</w:t>
      </w:r>
      <w:r>
        <w:rPr>
          <w:rFonts w:hint="eastAsia"/>
        </w:rPr>
        <w:t>1</w:t>
      </w:r>
      <w:r>
        <w:t>6:30</w:t>
      </w:r>
      <w:r>
        <w:rPr>
          <w:rFonts w:hint="eastAsia"/>
        </w:rPr>
        <w:t>～　場所：オンライン</w:t>
      </w:r>
      <w:r>
        <w:rPr>
          <w:rFonts w:hint="eastAsia"/>
        </w:rPr>
        <w:t>ZOOM</w:t>
      </w:r>
      <w:r>
        <w:rPr>
          <w:rFonts w:hint="eastAsia"/>
        </w:rPr>
        <w:t>開催</w:t>
      </w:r>
    </w:p>
    <w:p w14:paraId="543EEA58" w14:textId="79E98566" w:rsidR="002C5D03" w:rsidRDefault="00C77236" w:rsidP="00F03F81">
      <w:pPr>
        <w:jc w:val="center"/>
      </w:pPr>
      <w:proofErr w:type="spellStart"/>
      <w:r w:rsidRPr="00C77236">
        <w:t>Apoplastic</w:t>
      </w:r>
      <w:proofErr w:type="spellEnd"/>
      <w:r w:rsidRPr="00C77236">
        <w:t xml:space="preserve"> lipid barriers regulated by conserved homeobox transcription factors extend seed longevity in multiple plant species</w:t>
      </w:r>
    </w:p>
    <w:p w14:paraId="0EAF9CF5" w14:textId="40AE6A55" w:rsidR="00C77236" w:rsidRDefault="00C77236" w:rsidP="00F03F81">
      <w:pPr>
        <w:jc w:val="center"/>
      </w:pPr>
      <w:r>
        <w:rPr>
          <w:rFonts w:hint="eastAsia"/>
        </w:rPr>
        <w:t>R</w:t>
      </w:r>
      <w:r>
        <w:t xml:space="preserve">enard, J., </w:t>
      </w:r>
      <w:proofErr w:type="spellStart"/>
      <w:r>
        <w:t>Almonacid</w:t>
      </w:r>
      <w:proofErr w:type="spellEnd"/>
      <w:r>
        <w:t>, I</w:t>
      </w:r>
      <w:r w:rsidR="000F792E">
        <w:rPr>
          <w:rFonts w:hint="eastAsia"/>
        </w:rPr>
        <w:t>,</w:t>
      </w:r>
      <w:r w:rsidR="000F792E">
        <w:t xml:space="preserve"> M</w:t>
      </w:r>
      <w:r>
        <w:t xml:space="preserve">., </w:t>
      </w:r>
      <w:proofErr w:type="spellStart"/>
      <w:r>
        <w:t>Queralta</w:t>
      </w:r>
      <w:proofErr w:type="spellEnd"/>
      <w:r>
        <w:t xml:space="preserve"> Castillo, I., Sonntag, A., Hashim, A., </w:t>
      </w:r>
      <w:proofErr w:type="spellStart"/>
      <w:r>
        <w:t>Bissoli</w:t>
      </w:r>
      <w:proofErr w:type="spellEnd"/>
      <w:r>
        <w:t xml:space="preserve">, G., Campos, L., </w:t>
      </w:r>
      <w:proofErr w:type="spellStart"/>
      <w:r w:rsidR="000F792E">
        <w:t>Bertomeu</w:t>
      </w:r>
      <w:proofErr w:type="spellEnd"/>
      <w:r w:rsidR="000F792E">
        <w:t xml:space="preserve">, J, M., </w:t>
      </w:r>
      <w:proofErr w:type="spellStart"/>
      <w:r w:rsidR="000F792E">
        <w:t>Ninoles</w:t>
      </w:r>
      <w:proofErr w:type="spellEnd"/>
      <w:r w:rsidR="000F792E">
        <w:t xml:space="preserve">, R., Roach, </w:t>
      </w:r>
      <w:r w:rsidR="00710B40">
        <w:t xml:space="preserve">T., Leon, S, S., </w:t>
      </w:r>
      <w:proofErr w:type="spellStart"/>
      <w:r w:rsidR="00710B40">
        <w:t>Ozuna</w:t>
      </w:r>
      <w:proofErr w:type="spellEnd"/>
      <w:r w:rsidR="00710B40">
        <w:t xml:space="preserve">, C, V., </w:t>
      </w:r>
      <w:proofErr w:type="spellStart"/>
      <w:r w:rsidR="00710B40">
        <w:t>Gadea</w:t>
      </w:r>
      <w:proofErr w:type="spellEnd"/>
      <w:r w:rsidR="00710B40">
        <w:t xml:space="preserve">, J., </w:t>
      </w:r>
      <w:proofErr w:type="spellStart"/>
      <w:r w:rsidR="00710B40">
        <w:t>Lison</w:t>
      </w:r>
      <w:proofErr w:type="spellEnd"/>
      <w:r w:rsidR="00710B40">
        <w:t xml:space="preserve">, P., </w:t>
      </w:r>
      <w:proofErr w:type="spellStart"/>
      <w:r w:rsidR="00A2312C">
        <w:t>Kranner</w:t>
      </w:r>
      <w:proofErr w:type="spellEnd"/>
      <w:r w:rsidR="00A2312C">
        <w:t xml:space="preserve">, I., Barro, F., Serrano, R., Molina, I., </w:t>
      </w:r>
      <w:proofErr w:type="spellStart"/>
      <w:r w:rsidR="00A2312C">
        <w:t>Bueso</w:t>
      </w:r>
      <w:proofErr w:type="spellEnd"/>
      <w:r w:rsidR="00A2312C">
        <w:t>, E.</w:t>
      </w:r>
      <w:r w:rsidR="00A2312C">
        <w:rPr>
          <w:rFonts w:hint="eastAsia"/>
        </w:rPr>
        <w:t>（</w:t>
      </w:r>
      <w:r w:rsidR="00A2312C">
        <w:rPr>
          <w:rFonts w:hint="eastAsia"/>
        </w:rPr>
        <w:t>2</w:t>
      </w:r>
      <w:r w:rsidR="00A2312C">
        <w:t>021</w:t>
      </w:r>
      <w:r w:rsidR="00A2312C">
        <w:rPr>
          <w:rFonts w:hint="eastAsia"/>
        </w:rPr>
        <w:t>）</w:t>
      </w:r>
    </w:p>
    <w:p w14:paraId="7E3211BF" w14:textId="574A8D8F" w:rsidR="004E4FC2" w:rsidRDefault="004E4FC2" w:rsidP="00F03F81">
      <w:pPr>
        <w:jc w:val="center"/>
      </w:pPr>
      <w:r>
        <w:rPr>
          <w:rFonts w:hint="eastAsia"/>
        </w:rPr>
        <w:t>N</w:t>
      </w:r>
      <w:r>
        <w:t>ew Phytol., 231:679-694</w:t>
      </w:r>
    </w:p>
    <w:p w14:paraId="6C57D749" w14:textId="77777777" w:rsidR="003E7E40" w:rsidRDefault="00F03F81" w:rsidP="00F03F81">
      <w:pPr>
        <w:jc w:val="center"/>
      </w:pPr>
      <w:r w:rsidRPr="00B30EC4">
        <w:rPr>
          <w:rFonts w:hint="eastAsia"/>
        </w:rPr>
        <w:t>保存されたホメオボックス転写因子によって制御される</w:t>
      </w:r>
      <w:r>
        <w:rPr>
          <w:rFonts w:hint="eastAsia"/>
        </w:rPr>
        <w:t>アポプラスト</w:t>
      </w:r>
      <w:r w:rsidRPr="00B30EC4">
        <w:rPr>
          <w:rFonts w:hint="eastAsia"/>
        </w:rPr>
        <w:t>バリアは、</w:t>
      </w:r>
    </w:p>
    <w:p w14:paraId="78F66F1E" w14:textId="58F47F5C" w:rsidR="00EA7840" w:rsidRDefault="00F03F81" w:rsidP="00E07781">
      <w:pPr>
        <w:jc w:val="center"/>
      </w:pPr>
      <w:r w:rsidRPr="00B30EC4">
        <w:rPr>
          <w:rFonts w:hint="eastAsia"/>
        </w:rPr>
        <w:t>複数の植物種で種子の寿命を延ばす</w:t>
      </w:r>
    </w:p>
    <w:p w14:paraId="3CCEE460" w14:textId="15C8C487" w:rsidR="00F03F81" w:rsidRDefault="00F03F81"/>
    <w:p w14:paraId="589AEEBC" w14:textId="22CCE044" w:rsidR="00114BCA" w:rsidRDefault="00AB5CE9" w:rsidP="006F2B30">
      <w:pPr>
        <w:ind w:firstLineChars="100" w:firstLine="210"/>
      </w:pPr>
      <w:r w:rsidRPr="00B30EC4">
        <w:rPr>
          <w:rFonts w:hint="eastAsia"/>
        </w:rPr>
        <w:t>クチンとスベリンは</w:t>
      </w:r>
      <w:r w:rsidR="00A72942">
        <w:rPr>
          <w:rFonts w:hint="eastAsia"/>
        </w:rPr>
        <w:t>，</w:t>
      </w:r>
      <w:r w:rsidRPr="00B30EC4">
        <w:rPr>
          <w:rFonts w:hint="eastAsia"/>
        </w:rPr>
        <w:t>特定のアポプラス</w:t>
      </w:r>
      <w:r>
        <w:rPr>
          <w:rFonts w:hint="eastAsia"/>
        </w:rPr>
        <w:t>ト領域</w:t>
      </w:r>
      <w:r w:rsidRPr="00B30EC4">
        <w:rPr>
          <w:rFonts w:hint="eastAsia"/>
        </w:rPr>
        <w:t>に沈着した脂質ポリエステルである</w:t>
      </w:r>
      <w:r>
        <w:rPr>
          <w:rFonts w:hint="eastAsia"/>
        </w:rPr>
        <w:t>．</w:t>
      </w:r>
      <w:r w:rsidR="00A72942">
        <w:rPr>
          <w:rFonts w:hint="eastAsia"/>
        </w:rPr>
        <w:t>それらは，</w:t>
      </w:r>
      <w:r w:rsidR="00A72942" w:rsidRPr="009A72DC">
        <w:rPr>
          <w:rFonts w:hint="eastAsia"/>
        </w:rPr>
        <w:t>気体</w:t>
      </w:r>
      <w:r w:rsidR="00A72942">
        <w:rPr>
          <w:rFonts w:hint="eastAsia"/>
        </w:rPr>
        <w:t>，</w:t>
      </w:r>
      <w:r w:rsidR="00A72942" w:rsidRPr="009A72DC">
        <w:rPr>
          <w:rFonts w:hint="eastAsia"/>
        </w:rPr>
        <w:t>水</w:t>
      </w:r>
      <w:r w:rsidR="00A72942">
        <w:rPr>
          <w:rFonts w:hint="eastAsia"/>
        </w:rPr>
        <w:t>，</w:t>
      </w:r>
      <w:r w:rsidR="00A72942" w:rsidRPr="009A72DC">
        <w:rPr>
          <w:rFonts w:hint="eastAsia"/>
        </w:rPr>
        <w:t>溶質の移動の制御や</w:t>
      </w:r>
      <w:r w:rsidR="00A72942">
        <w:rPr>
          <w:rFonts w:hint="eastAsia"/>
        </w:rPr>
        <w:t>，</w:t>
      </w:r>
      <w:r w:rsidR="00A72942" w:rsidRPr="009A72DC">
        <w:rPr>
          <w:rFonts w:hint="eastAsia"/>
        </w:rPr>
        <w:t>病原菌に対する抵抗性付与など</w:t>
      </w:r>
      <w:r w:rsidR="00A72942">
        <w:rPr>
          <w:rFonts w:hint="eastAsia"/>
        </w:rPr>
        <w:t>，</w:t>
      </w:r>
      <w:r w:rsidR="00A72942" w:rsidRPr="009A72DC">
        <w:rPr>
          <w:rFonts w:hint="eastAsia"/>
        </w:rPr>
        <w:t>植物生物学において基本的な役割を担っている</w:t>
      </w:r>
      <w:r w:rsidR="00A72942">
        <w:rPr>
          <w:rFonts w:hint="eastAsia"/>
        </w:rPr>
        <w:t>，</w:t>
      </w:r>
      <w:r w:rsidR="00A72942" w:rsidRPr="000B1B32">
        <w:rPr>
          <w:rFonts w:hint="eastAsia"/>
        </w:rPr>
        <w:t>クチンとスベリンはともにシロイヌナズナの種皮に存在し</w:t>
      </w:r>
      <w:r w:rsidR="00A72942">
        <w:rPr>
          <w:rFonts w:hint="eastAsia"/>
        </w:rPr>
        <w:t>，</w:t>
      </w:r>
      <w:r w:rsidR="00A72942" w:rsidRPr="000B1B32">
        <w:rPr>
          <w:rFonts w:hint="eastAsia"/>
        </w:rPr>
        <w:t>種子の休眠と寿命を制御することが明らかにされている</w:t>
      </w:r>
      <w:r w:rsidR="00A72942">
        <w:rPr>
          <w:rFonts w:hint="eastAsia"/>
        </w:rPr>
        <w:t>．</w:t>
      </w:r>
      <w:r w:rsidR="0031534B" w:rsidRPr="0031534B">
        <w:rPr>
          <w:rFonts w:hint="eastAsia"/>
        </w:rPr>
        <w:t>シロイヌナズナ</w:t>
      </w:r>
      <w:r w:rsidR="0031534B" w:rsidRPr="0031534B">
        <w:rPr>
          <w:rFonts w:hint="eastAsia"/>
        </w:rPr>
        <w:t>HOMEOBOX25</w:t>
      </w:r>
      <w:r w:rsidR="0031534B" w:rsidRPr="0031534B">
        <w:rPr>
          <w:rFonts w:hint="eastAsia"/>
        </w:rPr>
        <w:t>（</w:t>
      </w:r>
      <w:r w:rsidR="0031534B" w:rsidRPr="0031534B">
        <w:rPr>
          <w:rFonts w:hint="eastAsia"/>
        </w:rPr>
        <w:t>AtHB25</w:t>
      </w:r>
      <w:r w:rsidR="0031534B" w:rsidRPr="0031534B">
        <w:rPr>
          <w:rFonts w:hint="eastAsia"/>
        </w:rPr>
        <w:t>）は、シロイヌナズナ種皮の構造変化を仲介して種子の寿命を制御する</w:t>
      </w:r>
      <w:r w:rsidR="0031534B">
        <w:rPr>
          <w:rFonts w:hint="eastAsia"/>
        </w:rPr>
        <w:t>転写因子</w:t>
      </w:r>
      <w:r w:rsidR="0031534B" w:rsidRPr="0031534B">
        <w:rPr>
          <w:rFonts w:hint="eastAsia"/>
        </w:rPr>
        <w:t>として報告されてい</w:t>
      </w:r>
      <w:r w:rsidR="0031534B">
        <w:rPr>
          <w:rFonts w:hint="eastAsia"/>
        </w:rPr>
        <w:t>る．</w:t>
      </w:r>
      <w:r w:rsidR="0031534B" w:rsidRPr="0031534B">
        <w:rPr>
          <w:rFonts w:hint="eastAsia"/>
        </w:rPr>
        <w:t>AtHB25</w:t>
      </w:r>
      <w:r w:rsidR="0031534B" w:rsidRPr="0031534B">
        <w:rPr>
          <w:rFonts w:hint="eastAsia"/>
        </w:rPr>
        <w:t>を過剰発現した植物において</w:t>
      </w:r>
      <w:r w:rsidR="0031534B">
        <w:rPr>
          <w:rFonts w:hint="eastAsia"/>
        </w:rPr>
        <w:t>，</w:t>
      </w:r>
      <w:r w:rsidR="0031534B" w:rsidRPr="0031534B">
        <w:rPr>
          <w:rFonts w:hint="eastAsia"/>
        </w:rPr>
        <w:t>この種子老化に対する抵抗性を付与する化合物や</w:t>
      </w:r>
      <w:r w:rsidR="0031534B">
        <w:rPr>
          <w:rFonts w:hint="eastAsia"/>
        </w:rPr>
        <w:t>，</w:t>
      </w:r>
      <w:r w:rsidR="0031534B" w:rsidRPr="0031534B">
        <w:rPr>
          <w:rFonts w:hint="eastAsia"/>
        </w:rPr>
        <w:t>どの遺伝子がこの</w:t>
      </w:r>
      <w:r w:rsidR="006A09C5">
        <w:rPr>
          <w:rFonts w:hint="eastAsia"/>
        </w:rPr>
        <w:t>転写因子</w:t>
      </w:r>
      <w:r w:rsidR="0031534B" w:rsidRPr="0031534B">
        <w:rPr>
          <w:rFonts w:hint="eastAsia"/>
        </w:rPr>
        <w:t>によって直接制御されているのかについては</w:t>
      </w:r>
      <w:r w:rsidR="0031534B">
        <w:rPr>
          <w:rFonts w:hint="eastAsia"/>
        </w:rPr>
        <w:t>明らかになっていない．</w:t>
      </w:r>
      <w:r w:rsidR="000842B5" w:rsidRPr="001F56C2">
        <w:rPr>
          <w:rFonts w:hint="eastAsia"/>
        </w:rPr>
        <w:t>本研究では</w:t>
      </w:r>
      <w:r w:rsidR="000842B5">
        <w:rPr>
          <w:rFonts w:hint="eastAsia"/>
        </w:rPr>
        <w:t>，</w:t>
      </w:r>
      <w:r w:rsidR="006A09C5">
        <w:rPr>
          <w:rFonts w:hint="eastAsia"/>
        </w:rPr>
        <w:t>老化促進処理</w:t>
      </w:r>
      <w:r w:rsidR="000842B5">
        <w:rPr>
          <w:rFonts w:hint="eastAsia"/>
        </w:rPr>
        <w:t>，</w:t>
      </w:r>
      <w:r w:rsidR="000842B5" w:rsidRPr="001F56C2">
        <w:rPr>
          <w:rFonts w:hint="eastAsia"/>
        </w:rPr>
        <w:t>グルタチオンレドックス電位測定</w:t>
      </w:r>
      <w:r w:rsidR="000842B5">
        <w:rPr>
          <w:rFonts w:hint="eastAsia"/>
        </w:rPr>
        <w:t>，</w:t>
      </w:r>
      <w:r w:rsidR="000842B5" w:rsidRPr="001F56C2">
        <w:rPr>
          <w:rFonts w:hint="eastAsia"/>
        </w:rPr>
        <w:t>光学および透過型電子顕微鏡</w:t>
      </w:r>
      <w:r w:rsidR="000842B5">
        <w:rPr>
          <w:rFonts w:hint="eastAsia"/>
        </w:rPr>
        <w:t>，</w:t>
      </w:r>
      <w:r w:rsidR="000842B5" w:rsidRPr="001F56C2">
        <w:rPr>
          <w:rFonts w:hint="eastAsia"/>
        </w:rPr>
        <w:t>ガスクロマトグラフ質量分析法を用いて</w:t>
      </w:r>
      <w:r w:rsidR="000842B5">
        <w:rPr>
          <w:rFonts w:hint="eastAsia"/>
        </w:rPr>
        <w:t>，</w:t>
      </w:r>
      <w:r w:rsidR="000842B5" w:rsidRPr="001F56C2">
        <w:rPr>
          <w:rFonts w:hint="eastAsia"/>
        </w:rPr>
        <w:t>種皮中の脂質ポリエステルの蓄積量の増加が</w:t>
      </w:r>
      <w:r w:rsidR="000842B5" w:rsidRPr="001F56C2">
        <w:rPr>
          <w:rFonts w:hint="eastAsia"/>
        </w:rPr>
        <w:t>AtHB25</w:t>
      </w:r>
      <w:r w:rsidR="000842B5" w:rsidRPr="001F56C2">
        <w:rPr>
          <w:rFonts w:hint="eastAsia"/>
        </w:rPr>
        <w:t>転写因子の種子透過性と寿命の制御機構であることを証明した</w:t>
      </w:r>
      <w:r w:rsidR="000842B5">
        <w:rPr>
          <w:rFonts w:hint="eastAsia"/>
        </w:rPr>
        <w:t>．</w:t>
      </w:r>
      <w:r w:rsidR="00057D99">
        <w:rPr>
          <w:rFonts w:hint="eastAsia"/>
        </w:rPr>
        <w:t>植物材料にはシロイヌナズナ（</w:t>
      </w:r>
      <w:r w:rsidR="00057D99" w:rsidRPr="00057D99">
        <w:rPr>
          <w:i/>
          <w:iCs/>
        </w:rPr>
        <w:t>Arabidopsis thaliana</w:t>
      </w:r>
      <w:r w:rsidR="006F2B30">
        <w:rPr>
          <w:rFonts w:hint="eastAsia"/>
        </w:rPr>
        <w:t>（</w:t>
      </w:r>
      <w:r w:rsidR="006F2B30">
        <w:rPr>
          <w:rFonts w:hint="eastAsia"/>
        </w:rPr>
        <w:t>L</w:t>
      </w:r>
      <w:r w:rsidR="006F2B30">
        <w:t>.</w:t>
      </w:r>
      <w:r w:rsidR="006F2B30">
        <w:rPr>
          <w:rFonts w:hint="eastAsia"/>
        </w:rPr>
        <w:t>）</w:t>
      </w:r>
      <w:proofErr w:type="spellStart"/>
      <w:r w:rsidR="006F2B30">
        <w:rPr>
          <w:rFonts w:hint="eastAsia"/>
        </w:rPr>
        <w:t>H</w:t>
      </w:r>
      <w:r w:rsidR="006F2B30">
        <w:t>eynh</w:t>
      </w:r>
      <w:proofErr w:type="spellEnd"/>
      <w:r w:rsidR="006F2B30">
        <w:t>.</w:t>
      </w:r>
      <w:r w:rsidR="00057D99">
        <w:rPr>
          <w:rFonts w:hint="eastAsia"/>
        </w:rPr>
        <w:t>）を用いた．</w:t>
      </w:r>
      <w:r w:rsidR="00057D99" w:rsidRPr="00FE396B">
        <w:rPr>
          <w:rFonts w:hint="eastAsia"/>
        </w:rPr>
        <w:t>AtHB25</w:t>
      </w:r>
      <w:r w:rsidR="00057D99" w:rsidRPr="00FE396B">
        <w:rPr>
          <w:rFonts w:hint="eastAsia"/>
        </w:rPr>
        <w:t>による種子老化の制御が酸素の透過性</w:t>
      </w:r>
      <w:r w:rsidR="006F2B30">
        <w:rPr>
          <w:rFonts w:hint="eastAsia"/>
        </w:rPr>
        <w:t>や</w:t>
      </w:r>
      <w:r w:rsidR="00057D99" w:rsidRPr="00FE396B">
        <w:rPr>
          <w:rFonts w:hint="eastAsia"/>
        </w:rPr>
        <w:t>酸素暴露の有害作用に依存するか</w:t>
      </w:r>
      <w:r w:rsidR="006F2B30">
        <w:rPr>
          <w:rFonts w:hint="eastAsia"/>
        </w:rPr>
        <w:t>否</w:t>
      </w:r>
      <w:r w:rsidR="00057D99" w:rsidRPr="00FE396B">
        <w:rPr>
          <w:rFonts w:hint="eastAsia"/>
        </w:rPr>
        <w:t>かを調べるために</w:t>
      </w:r>
      <w:r w:rsidR="00057D99">
        <w:rPr>
          <w:rFonts w:hint="eastAsia"/>
        </w:rPr>
        <w:t>，</w:t>
      </w:r>
      <w:r w:rsidR="00057D99" w:rsidRPr="00FE396B">
        <w:rPr>
          <w:rFonts w:hint="eastAsia"/>
        </w:rPr>
        <w:t>種子を</w:t>
      </w:r>
      <w:r w:rsidR="00057D99" w:rsidRPr="00FE396B">
        <w:rPr>
          <w:rFonts w:hint="eastAsia"/>
        </w:rPr>
        <w:t>5</w:t>
      </w:r>
      <w:r w:rsidR="00057D99" w:rsidRPr="00FE396B">
        <w:rPr>
          <w:rFonts w:hint="eastAsia"/>
        </w:rPr>
        <w:t>ヶ月間高圧酸素貯蔵</w:t>
      </w:r>
      <w:r w:rsidR="00E72758">
        <w:rPr>
          <w:rFonts w:hint="eastAsia"/>
        </w:rPr>
        <w:t>した結果，</w:t>
      </w:r>
      <w:r w:rsidR="00E72758" w:rsidRPr="00A77692">
        <w:rPr>
          <w:rFonts w:hint="eastAsia"/>
        </w:rPr>
        <w:t>AtHB25</w:t>
      </w:r>
      <w:r w:rsidR="00AC0C7C">
        <w:rPr>
          <w:rFonts w:hint="eastAsia"/>
        </w:rPr>
        <w:t>過剰発現株</w:t>
      </w:r>
      <w:r w:rsidR="00E72758">
        <w:rPr>
          <w:rFonts w:hint="eastAsia"/>
        </w:rPr>
        <w:t>である</w:t>
      </w:r>
      <w:r w:rsidR="00E72758" w:rsidRPr="00E72758">
        <w:rPr>
          <w:rFonts w:hint="eastAsia"/>
          <w:i/>
          <w:iCs/>
        </w:rPr>
        <w:t>athb25-1D</w:t>
      </w:r>
      <w:r w:rsidR="00E72758" w:rsidRPr="00E72758">
        <w:rPr>
          <w:rFonts w:hint="eastAsia"/>
        </w:rPr>
        <w:t>は野生型（</w:t>
      </w:r>
      <w:r w:rsidR="00E72758" w:rsidRPr="00E72758">
        <w:rPr>
          <w:rFonts w:hint="eastAsia"/>
        </w:rPr>
        <w:t>WT</w:t>
      </w:r>
      <w:r w:rsidR="00E72758" w:rsidRPr="00E72758">
        <w:rPr>
          <w:rFonts w:hint="eastAsia"/>
        </w:rPr>
        <w:t>）対照より</w:t>
      </w:r>
      <w:r w:rsidR="00E72758" w:rsidRPr="00E72758">
        <w:rPr>
          <w:rFonts w:hint="eastAsia"/>
        </w:rPr>
        <w:t>50%</w:t>
      </w:r>
      <w:r w:rsidR="00E72758" w:rsidRPr="00E72758">
        <w:rPr>
          <w:rFonts w:hint="eastAsia"/>
        </w:rPr>
        <w:t>高い発芽率を示す耐性を示したが</w:t>
      </w:r>
      <w:r w:rsidR="00E72758">
        <w:rPr>
          <w:rFonts w:hint="eastAsia"/>
        </w:rPr>
        <w:t>，</w:t>
      </w:r>
      <w:r w:rsidR="00E72758" w:rsidRPr="00E72758">
        <w:rPr>
          <w:rFonts w:hint="eastAsia"/>
          <w:i/>
          <w:iCs/>
        </w:rPr>
        <w:t>athb22 athb25</w:t>
      </w:r>
      <w:r w:rsidR="00E72758" w:rsidRPr="00E72758">
        <w:rPr>
          <w:rFonts w:hint="eastAsia"/>
        </w:rPr>
        <w:t>二重変異体はこの処理に敏感で</w:t>
      </w:r>
      <w:r w:rsidR="00E72758">
        <w:rPr>
          <w:rFonts w:hint="eastAsia"/>
        </w:rPr>
        <w:t>，</w:t>
      </w:r>
      <w:r w:rsidR="00E72758" w:rsidRPr="00E72758">
        <w:rPr>
          <w:rFonts w:hint="eastAsia"/>
        </w:rPr>
        <w:t>種子が発芽しなかった</w:t>
      </w:r>
      <w:r w:rsidR="00E72758">
        <w:rPr>
          <w:rFonts w:hint="eastAsia"/>
        </w:rPr>
        <w:t>．</w:t>
      </w:r>
      <w:r w:rsidR="00AC0C7C" w:rsidRPr="00AC0C7C">
        <w:rPr>
          <w:rFonts w:hint="eastAsia"/>
        </w:rPr>
        <w:t>これらの変異体の種皮透過性を定量化するために</w:t>
      </w:r>
      <w:r w:rsidR="00AC0C7C">
        <w:rPr>
          <w:rFonts w:hint="eastAsia"/>
        </w:rPr>
        <w:t>，</w:t>
      </w:r>
      <w:r w:rsidR="00AC0C7C" w:rsidRPr="00AC0C7C">
        <w:rPr>
          <w:rFonts w:hint="eastAsia"/>
        </w:rPr>
        <w:t>トリフェニルテトラゾリウム還元法を用いてテトラゾリウム塩の取り込みを測定した</w:t>
      </w:r>
      <w:r w:rsidR="00AC0C7C">
        <w:rPr>
          <w:rFonts w:hint="eastAsia"/>
        </w:rPr>
        <w:t>結果，</w:t>
      </w:r>
      <w:r w:rsidR="001B71D7" w:rsidRPr="00AC0C7C">
        <w:rPr>
          <w:rFonts w:hint="eastAsia"/>
          <w:i/>
          <w:iCs/>
        </w:rPr>
        <w:t xml:space="preserve"> </w:t>
      </w:r>
      <w:r w:rsidR="00AC0C7C" w:rsidRPr="00AC0C7C">
        <w:rPr>
          <w:rFonts w:hint="eastAsia"/>
          <w:i/>
          <w:iCs/>
        </w:rPr>
        <w:t>athb22 athb25</w:t>
      </w:r>
      <w:r w:rsidR="001B71D7">
        <w:rPr>
          <w:rFonts w:hint="eastAsia"/>
        </w:rPr>
        <w:t>二重変異体</w:t>
      </w:r>
      <w:r w:rsidR="006F2B30">
        <w:rPr>
          <w:rFonts w:hint="eastAsia"/>
        </w:rPr>
        <w:t>で</w:t>
      </w:r>
      <w:r w:rsidR="001B71D7">
        <w:rPr>
          <w:rFonts w:hint="eastAsia"/>
        </w:rPr>
        <w:t>は</w:t>
      </w:r>
      <w:r w:rsidR="00AC0C7C" w:rsidRPr="00AC0C7C">
        <w:rPr>
          <w:rFonts w:hint="eastAsia"/>
        </w:rPr>
        <w:t>種皮の透過性が高まっていることが示唆された</w:t>
      </w:r>
      <w:r w:rsidR="00B941E0">
        <w:rPr>
          <w:rFonts w:hint="eastAsia"/>
        </w:rPr>
        <w:t>．</w:t>
      </w:r>
      <w:r w:rsidR="00935F40" w:rsidRPr="00713DB8">
        <w:rPr>
          <w:rFonts w:hint="eastAsia"/>
        </w:rPr>
        <w:t>脂質の染色強度の変化や電子顕微鏡で観察される形態が組成の変化と相関しているか</w:t>
      </w:r>
      <w:r w:rsidR="006F2B30">
        <w:rPr>
          <w:rFonts w:hint="eastAsia"/>
        </w:rPr>
        <w:t>否</w:t>
      </w:r>
      <w:r w:rsidR="00935F40" w:rsidRPr="00713DB8">
        <w:rPr>
          <w:rFonts w:hint="eastAsia"/>
        </w:rPr>
        <w:t>かを調べるために</w:t>
      </w:r>
      <w:r w:rsidR="00935F40">
        <w:rPr>
          <w:rFonts w:hint="eastAsia"/>
        </w:rPr>
        <w:t>，</w:t>
      </w:r>
      <w:r w:rsidR="00935F40" w:rsidRPr="00713DB8">
        <w:rPr>
          <w:rFonts w:hint="eastAsia"/>
        </w:rPr>
        <w:t>種皮脂質ポリエステルの化学分析を実施した</w:t>
      </w:r>
      <w:r w:rsidR="00935F40">
        <w:rPr>
          <w:rFonts w:hint="eastAsia"/>
        </w:rPr>
        <w:t>．</w:t>
      </w:r>
      <w:r w:rsidR="00935F40" w:rsidRPr="009D127D">
        <w:rPr>
          <w:rFonts w:hint="eastAsia"/>
        </w:rPr>
        <w:t>抽出した</w:t>
      </w:r>
      <w:r w:rsidR="00935F40" w:rsidRPr="002346A7">
        <w:rPr>
          <w:rFonts w:hint="eastAsia"/>
        </w:rPr>
        <w:t>脂質ポリエステル</w:t>
      </w:r>
      <w:r w:rsidR="00935F40" w:rsidRPr="009D127D">
        <w:rPr>
          <w:rFonts w:hint="eastAsia"/>
        </w:rPr>
        <w:t>モノマーをガスクロマトグラフィー質量分析（</w:t>
      </w:r>
      <w:r w:rsidR="00935F40" w:rsidRPr="009D127D">
        <w:rPr>
          <w:rFonts w:hint="eastAsia"/>
        </w:rPr>
        <w:t>GC-MS</w:t>
      </w:r>
      <w:r w:rsidR="00935F40" w:rsidRPr="009D127D">
        <w:rPr>
          <w:rFonts w:hint="eastAsia"/>
        </w:rPr>
        <w:t>）</w:t>
      </w:r>
      <w:r w:rsidR="006F2B30">
        <w:rPr>
          <w:rFonts w:hint="eastAsia"/>
        </w:rPr>
        <w:t>で分析</w:t>
      </w:r>
      <w:r w:rsidR="00935F40" w:rsidRPr="009D127D">
        <w:rPr>
          <w:rFonts w:hint="eastAsia"/>
        </w:rPr>
        <w:t>し</w:t>
      </w:r>
      <w:r w:rsidR="00935F40">
        <w:rPr>
          <w:rFonts w:hint="eastAsia"/>
        </w:rPr>
        <w:t>，</w:t>
      </w:r>
      <w:r w:rsidR="00500D96" w:rsidRPr="00F85180">
        <w:rPr>
          <w:rFonts w:hint="eastAsia"/>
        </w:rPr>
        <w:t>同定されたモノマーの総量をモノマークラスに従ってグループ化し合計すると</w:t>
      </w:r>
      <w:r w:rsidR="001B61EB">
        <w:rPr>
          <w:rFonts w:hint="eastAsia"/>
        </w:rPr>
        <w:t>，</w:t>
      </w:r>
      <w:r w:rsidR="00500D96" w:rsidRPr="00F85180">
        <w:rPr>
          <w:rFonts w:hint="eastAsia"/>
        </w:rPr>
        <w:t>野生型種子と比較して</w:t>
      </w:r>
      <w:r w:rsidR="00500D96" w:rsidRPr="00FF6441">
        <w:rPr>
          <w:rFonts w:hint="eastAsia"/>
          <w:i/>
        </w:rPr>
        <w:t>athb25-1D</w:t>
      </w:r>
      <w:r w:rsidR="00500D96" w:rsidRPr="00F85180">
        <w:rPr>
          <w:rFonts w:hint="eastAsia"/>
        </w:rPr>
        <w:t>種子</w:t>
      </w:r>
      <w:r w:rsidR="006F2B30">
        <w:rPr>
          <w:rFonts w:hint="eastAsia"/>
        </w:rPr>
        <w:t>で</w:t>
      </w:r>
      <w:r w:rsidR="00500D96" w:rsidRPr="00F85180">
        <w:rPr>
          <w:rFonts w:hint="eastAsia"/>
        </w:rPr>
        <w:t>は</w:t>
      </w:r>
      <w:r w:rsidR="00500D96" w:rsidRPr="00F85180">
        <w:rPr>
          <w:rFonts w:hint="eastAsia"/>
        </w:rPr>
        <w:t>20%</w:t>
      </w:r>
      <w:r w:rsidR="00500D96" w:rsidRPr="00F85180">
        <w:rPr>
          <w:rFonts w:hint="eastAsia"/>
        </w:rPr>
        <w:t>増加</w:t>
      </w:r>
      <w:r w:rsidR="001B61EB">
        <w:rPr>
          <w:rFonts w:hint="eastAsia"/>
        </w:rPr>
        <w:t>，</w:t>
      </w:r>
      <w:r w:rsidR="00500D96" w:rsidRPr="00FF6441">
        <w:rPr>
          <w:rFonts w:hint="eastAsia"/>
          <w:i/>
        </w:rPr>
        <w:t>athb22 athb25</w:t>
      </w:r>
      <w:r w:rsidR="00500D96" w:rsidRPr="00F85180">
        <w:rPr>
          <w:rFonts w:hint="eastAsia"/>
        </w:rPr>
        <w:t>種子</w:t>
      </w:r>
      <w:r w:rsidR="006F2B30">
        <w:rPr>
          <w:rFonts w:hint="eastAsia"/>
        </w:rPr>
        <w:t>で</w:t>
      </w:r>
      <w:r w:rsidR="00500D96" w:rsidRPr="00F85180">
        <w:rPr>
          <w:rFonts w:hint="eastAsia"/>
        </w:rPr>
        <w:t>は</w:t>
      </w:r>
      <w:r w:rsidR="00500D96" w:rsidRPr="00F85180">
        <w:rPr>
          <w:rFonts w:hint="eastAsia"/>
        </w:rPr>
        <w:t>40%</w:t>
      </w:r>
      <w:r w:rsidR="00500D96" w:rsidRPr="00F85180">
        <w:rPr>
          <w:rFonts w:hint="eastAsia"/>
        </w:rPr>
        <w:t>減少しており</w:t>
      </w:r>
      <w:r w:rsidR="001B61EB">
        <w:rPr>
          <w:rFonts w:hint="eastAsia"/>
        </w:rPr>
        <w:t>，</w:t>
      </w:r>
      <w:r w:rsidR="001B61EB" w:rsidRPr="00A17D30">
        <w:rPr>
          <w:rFonts w:hint="eastAsia"/>
        </w:rPr>
        <w:t>AtHB25</w:t>
      </w:r>
      <w:r w:rsidR="001B61EB" w:rsidRPr="00A17D30">
        <w:rPr>
          <w:rFonts w:hint="eastAsia"/>
        </w:rPr>
        <w:t>は種皮における脂質ポリエステルの蓄積を制御していることが示唆された</w:t>
      </w:r>
      <w:r w:rsidR="001B61EB">
        <w:rPr>
          <w:rFonts w:hint="eastAsia"/>
        </w:rPr>
        <w:t>．</w:t>
      </w:r>
      <w:r w:rsidR="00B05E0B" w:rsidRPr="0043780C">
        <w:rPr>
          <w:rFonts w:hint="eastAsia"/>
          <w:i/>
          <w:iCs/>
        </w:rPr>
        <w:t>LACS2</w:t>
      </w:r>
      <w:r w:rsidR="00B05E0B" w:rsidRPr="00F26429">
        <w:rPr>
          <w:rFonts w:hint="eastAsia"/>
        </w:rPr>
        <w:t>と</w:t>
      </w:r>
      <w:r w:rsidR="00B05E0B" w:rsidRPr="0043780C">
        <w:rPr>
          <w:rFonts w:hint="eastAsia"/>
          <w:i/>
          <w:iCs/>
        </w:rPr>
        <w:t>NHO1</w:t>
      </w:r>
      <w:r w:rsidR="00B05E0B">
        <w:rPr>
          <w:rFonts w:hint="eastAsia"/>
        </w:rPr>
        <w:t>は，脂質ポリエステルの生合成酵素をコードする遺伝子であ</w:t>
      </w:r>
      <w:r w:rsidR="00982845">
        <w:rPr>
          <w:rFonts w:hint="eastAsia"/>
        </w:rPr>
        <w:t>り，</w:t>
      </w:r>
      <w:r w:rsidR="00982845" w:rsidRPr="00982845">
        <w:rPr>
          <w:rFonts w:hint="eastAsia"/>
        </w:rPr>
        <w:t>AtHB25</w:t>
      </w:r>
      <w:r w:rsidR="00982845" w:rsidRPr="00982845">
        <w:rPr>
          <w:rFonts w:hint="eastAsia"/>
        </w:rPr>
        <w:t>の直接的な標的である</w:t>
      </w:r>
      <w:r w:rsidR="00982845">
        <w:rPr>
          <w:rFonts w:hint="eastAsia"/>
        </w:rPr>
        <w:t>．</w:t>
      </w:r>
      <w:r w:rsidR="00982845" w:rsidRPr="00982845">
        <w:rPr>
          <w:rFonts w:hint="eastAsia"/>
        </w:rPr>
        <w:t>これらの変異が</w:t>
      </w:r>
      <w:r w:rsidR="00982845" w:rsidRPr="00982845">
        <w:rPr>
          <w:rFonts w:hint="eastAsia"/>
          <w:i/>
          <w:iCs/>
        </w:rPr>
        <w:t>athb25-1D</w:t>
      </w:r>
      <w:r w:rsidR="00982845" w:rsidRPr="00982845">
        <w:rPr>
          <w:rFonts w:hint="eastAsia"/>
        </w:rPr>
        <w:t>バックグラウンドに与える影響を知る</w:t>
      </w:r>
      <w:r w:rsidR="00982845">
        <w:rPr>
          <w:rFonts w:hint="eastAsia"/>
        </w:rPr>
        <w:t>ために，</w:t>
      </w:r>
      <w:r w:rsidR="00982845" w:rsidRPr="00982845">
        <w:rPr>
          <w:rFonts w:hint="eastAsia"/>
        </w:rPr>
        <w:t>遺伝的交配を行い、それらの系統に対して</w:t>
      </w:r>
      <w:r w:rsidR="00BE4D9D">
        <w:rPr>
          <w:rFonts w:hint="eastAsia"/>
        </w:rPr>
        <w:t>老化促進</w:t>
      </w:r>
      <w:r w:rsidR="008C09B7">
        <w:rPr>
          <w:rFonts w:hint="eastAsia"/>
        </w:rPr>
        <w:t>処理</w:t>
      </w:r>
      <w:r w:rsidR="00982845" w:rsidRPr="00982845">
        <w:rPr>
          <w:rFonts w:hint="eastAsia"/>
        </w:rPr>
        <w:t>を実施した</w:t>
      </w:r>
      <w:r w:rsidR="008C09B7">
        <w:rPr>
          <w:rFonts w:hint="eastAsia"/>
        </w:rPr>
        <w:t>．その結果，</w:t>
      </w:r>
      <w:r w:rsidR="00982845" w:rsidRPr="00982845">
        <w:rPr>
          <w:rFonts w:hint="eastAsia"/>
        </w:rPr>
        <w:t>両変異（</w:t>
      </w:r>
      <w:r w:rsidR="00982845" w:rsidRPr="00982845">
        <w:rPr>
          <w:rFonts w:hint="eastAsia"/>
          <w:i/>
          <w:iCs/>
        </w:rPr>
        <w:t>lacs2</w:t>
      </w:r>
      <w:r w:rsidR="00982845" w:rsidRPr="00982845">
        <w:rPr>
          <w:rFonts w:hint="eastAsia"/>
        </w:rPr>
        <w:t>および</w:t>
      </w:r>
      <w:r w:rsidR="00982845" w:rsidRPr="00982845">
        <w:rPr>
          <w:rFonts w:hint="eastAsia"/>
          <w:i/>
          <w:iCs/>
        </w:rPr>
        <w:t>nho1</w:t>
      </w:r>
      <w:r w:rsidR="00982845" w:rsidRPr="00982845">
        <w:rPr>
          <w:rFonts w:hint="eastAsia"/>
        </w:rPr>
        <w:t>）は</w:t>
      </w:r>
      <w:r w:rsidR="00982845" w:rsidRPr="00982845">
        <w:rPr>
          <w:rFonts w:hint="eastAsia"/>
          <w:i/>
          <w:iCs/>
        </w:rPr>
        <w:t>athb25-1D</w:t>
      </w:r>
      <w:r w:rsidR="00982845" w:rsidRPr="00982845">
        <w:rPr>
          <w:rFonts w:hint="eastAsia"/>
        </w:rPr>
        <w:t>の種子老化に対す</w:t>
      </w:r>
      <w:r w:rsidR="008C09B7">
        <w:rPr>
          <w:rFonts w:hint="eastAsia"/>
        </w:rPr>
        <w:t>る抵抗性を低下させることがわかった．</w:t>
      </w:r>
      <w:r w:rsidR="00F4596E" w:rsidRPr="00F4596E">
        <w:rPr>
          <w:rFonts w:hint="eastAsia"/>
        </w:rPr>
        <w:t>AtHB25</w:t>
      </w:r>
      <w:r w:rsidR="00F4596E" w:rsidRPr="00F4596E">
        <w:rPr>
          <w:rFonts w:hint="eastAsia"/>
        </w:rPr>
        <w:t>が脂質ポリエステル生合成遺伝子の発現制御を通じて種子を長持ちさせる</w:t>
      </w:r>
      <w:r w:rsidR="006F2B30">
        <w:rPr>
          <w:rFonts w:hint="eastAsia"/>
        </w:rPr>
        <w:t>植物</w:t>
      </w:r>
      <w:r w:rsidR="00F4596E" w:rsidRPr="00F4596E">
        <w:rPr>
          <w:rFonts w:hint="eastAsia"/>
        </w:rPr>
        <w:t>種</w:t>
      </w:r>
      <w:r w:rsidR="006F2B30">
        <w:rPr>
          <w:rFonts w:hint="eastAsia"/>
        </w:rPr>
        <w:t>を超えた</w:t>
      </w:r>
      <w:r w:rsidR="00F4596E" w:rsidRPr="00F4596E">
        <w:rPr>
          <w:rFonts w:hint="eastAsia"/>
        </w:rPr>
        <w:t>制御因子であるかどうかを調べるために</w:t>
      </w:r>
      <w:r w:rsidR="00F4596E">
        <w:rPr>
          <w:rFonts w:hint="eastAsia"/>
        </w:rPr>
        <w:t>，</w:t>
      </w:r>
      <w:r w:rsidR="00F4596E" w:rsidRPr="006F2B30">
        <w:rPr>
          <w:rFonts w:hint="eastAsia"/>
          <w:i/>
          <w:iCs/>
        </w:rPr>
        <w:t>AtHB25</w:t>
      </w:r>
      <w:r w:rsidR="006F2B30">
        <w:rPr>
          <w:rFonts w:hint="eastAsia"/>
        </w:rPr>
        <w:t>で</w:t>
      </w:r>
      <w:r w:rsidR="00F4596E">
        <w:rPr>
          <w:rFonts w:hint="eastAsia"/>
        </w:rPr>
        <w:t>パンコムギ</w:t>
      </w:r>
      <w:r w:rsidR="00770305">
        <w:rPr>
          <w:rFonts w:hint="eastAsia"/>
        </w:rPr>
        <w:t>品種（</w:t>
      </w:r>
      <w:r w:rsidR="00770305" w:rsidRPr="00770305">
        <w:rPr>
          <w:rFonts w:hint="eastAsia"/>
        </w:rPr>
        <w:t>THA53</w:t>
      </w:r>
      <w:r w:rsidR="00770305">
        <w:rPr>
          <w:rFonts w:hint="eastAsia"/>
        </w:rPr>
        <w:t>）</w:t>
      </w:r>
      <w:r w:rsidR="006F2B30">
        <w:rPr>
          <w:rFonts w:hint="eastAsia"/>
        </w:rPr>
        <w:t>を</w:t>
      </w:r>
      <w:r w:rsidR="00F4596E">
        <w:rPr>
          <w:rFonts w:hint="eastAsia"/>
        </w:rPr>
        <w:t>形質転換させた．</w:t>
      </w:r>
      <w:r w:rsidR="00770305">
        <w:rPr>
          <w:rFonts w:hint="eastAsia"/>
        </w:rPr>
        <w:t>老化促進処理後，</w:t>
      </w:r>
      <w:r w:rsidR="00770305" w:rsidRPr="00F4596E">
        <w:rPr>
          <w:rFonts w:hint="eastAsia"/>
        </w:rPr>
        <w:t>AtHB25</w:t>
      </w:r>
      <w:r w:rsidR="00770305">
        <w:rPr>
          <w:rFonts w:hint="eastAsia"/>
        </w:rPr>
        <w:t>を発現する</w:t>
      </w:r>
      <w:r w:rsidR="00770305" w:rsidRPr="00770305">
        <w:rPr>
          <w:rFonts w:hint="eastAsia"/>
        </w:rPr>
        <w:t>THA53</w:t>
      </w:r>
      <w:r w:rsidR="00770305">
        <w:rPr>
          <w:rFonts w:hint="eastAsia"/>
        </w:rPr>
        <w:t>の発芽率が大幅に上昇し，老化に対する顕著な抵抗性を示した．</w:t>
      </w:r>
      <w:r w:rsidR="00770305" w:rsidRPr="00770305">
        <w:rPr>
          <w:rFonts w:hint="eastAsia"/>
        </w:rPr>
        <w:t>種子寿命における</w:t>
      </w:r>
      <w:r w:rsidR="00770305" w:rsidRPr="00770305">
        <w:rPr>
          <w:rFonts w:hint="eastAsia"/>
        </w:rPr>
        <w:t>AtHB25</w:t>
      </w:r>
      <w:r w:rsidR="00770305" w:rsidRPr="00770305">
        <w:rPr>
          <w:rFonts w:hint="eastAsia"/>
        </w:rPr>
        <w:t>の機能が双子葉作物種で保存されているか</w:t>
      </w:r>
      <w:r w:rsidR="006F2B30">
        <w:rPr>
          <w:rFonts w:hint="eastAsia"/>
        </w:rPr>
        <w:t>否</w:t>
      </w:r>
      <w:r w:rsidR="00770305" w:rsidRPr="00770305">
        <w:rPr>
          <w:rFonts w:hint="eastAsia"/>
        </w:rPr>
        <w:t>かを調べるために</w:t>
      </w:r>
      <w:r w:rsidR="00770305">
        <w:rPr>
          <w:rFonts w:hint="eastAsia"/>
        </w:rPr>
        <w:t>，</w:t>
      </w:r>
      <w:r w:rsidR="00770305" w:rsidRPr="00770305">
        <w:rPr>
          <w:rFonts w:hint="eastAsia"/>
        </w:rPr>
        <w:t>トマト</w:t>
      </w:r>
      <w:r w:rsidR="006F2B30">
        <w:rPr>
          <w:rFonts w:hint="eastAsia"/>
        </w:rPr>
        <w:t>で</w:t>
      </w:r>
      <w:r w:rsidR="00770305" w:rsidRPr="00770305">
        <w:rPr>
          <w:rFonts w:hint="eastAsia"/>
        </w:rPr>
        <w:t>の</w:t>
      </w:r>
      <w:bookmarkStart w:id="0" w:name="_Hlk107338970"/>
      <w:r w:rsidR="00770305" w:rsidRPr="00770305">
        <w:rPr>
          <w:rFonts w:hint="eastAsia"/>
        </w:rPr>
        <w:t>AtHB25</w:t>
      </w:r>
      <w:bookmarkEnd w:id="0"/>
      <w:r w:rsidR="00770305" w:rsidRPr="00770305">
        <w:rPr>
          <w:rFonts w:hint="eastAsia"/>
        </w:rPr>
        <w:t>の機能を調べた</w:t>
      </w:r>
      <w:r w:rsidR="00770305">
        <w:rPr>
          <w:rFonts w:hint="eastAsia"/>
        </w:rPr>
        <w:t>．老化促進処理後の</w:t>
      </w:r>
      <w:r w:rsidR="006F2B30">
        <w:rPr>
          <w:rFonts w:hint="eastAsia"/>
        </w:rPr>
        <w:t>幼</w:t>
      </w:r>
      <w:r w:rsidR="00770305">
        <w:rPr>
          <w:rFonts w:hint="eastAsia"/>
        </w:rPr>
        <w:t>根出現試験から，</w:t>
      </w:r>
      <w:r w:rsidR="00770305" w:rsidRPr="00770305">
        <w:rPr>
          <w:rFonts w:hint="eastAsia"/>
          <w:i/>
          <w:iCs/>
        </w:rPr>
        <w:t>AtHB25</w:t>
      </w:r>
      <w:r w:rsidR="00770305" w:rsidRPr="00770305">
        <w:rPr>
          <w:rFonts w:hint="eastAsia"/>
        </w:rPr>
        <w:t>の</w:t>
      </w:r>
      <w:r w:rsidR="00770305">
        <w:rPr>
          <w:rFonts w:hint="eastAsia"/>
        </w:rPr>
        <w:t>過剰発現がトマト種子の寿命延長に寄与することが示された．</w:t>
      </w:r>
      <w:r w:rsidR="00E255C5">
        <w:rPr>
          <w:rFonts w:hint="eastAsia"/>
        </w:rPr>
        <w:t>これらの結果は，コムギやトマトなど，経済的に重要な作物種における重要な形質の改良に応用できる可能性がある．</w:t>
      </w:r>
    </w:p>
    <w:p w14:paraId="52F115CB" w14:textId="158D9DB1" w:rsidR="00321BE5" w:rsidRDefault="00321BE5"/>
    <w:p w14:paraId="74E7520F" w14:textId="2B88B748" w:rsidR="00B3614D" w:rsidRDefault="00B3614D" w:rsidP="008074EC">
      <w:pPr>
        <w:jc w:val="right"/>
      </w:pPr>
      <w:r>
        <w:rPr>
          <w:rFonts w:hint="eastAsia"/>
        </w:rPr>
        <w:t>興味を持たれた方は唐原先生か玉置先生にご連絡ください．</w:t>
      </w:r>
      <w:r w:rsidR="008074EC">
        <w:t>z</w:t>
      </w:r>
      <w:r>
        <w:rPr>
          <w:rFonts w:hint="eastAsia"/>
        </w:rPr>
        <w:t>oom</w:t>
      </w:r>
      <w:r>
        <w:rPr>
          <w:rFonts w:hint="eastAsia"/>
        </w:rPr>
        <w:t>の</w:t>
      </w:r>
      <w:r>
        <w:rPr>
          <w:rFonts w:hint="eastAsia"/>
        </w:rPr>
        <w:t>URL</w:t>
      </w:r>
      <w:r>
        <w:rPr>
          <w:rFonts w:hint="eastAsia"/>
        </w:rPr>
        <w:t>をお伝えします．</w:t>
      </w:r>
    </w:p>
    <w:p w14:paraId="56A47230" w14:textId="0A40398E" w:rsidR="00B3614D" w:rsidRPr="00114BCA" w:rsidRDefault="00B3614D" w:rsidP="00B3614D">
      <w:pPr>
        <w:jc w:val="right"/>
      </w:pPr>
      <w:r>
        <w:rPr>
          <w:rFonts w:hint="eastAsia"/>
        </w:rPr>
        <w:t>喜納南生</w:t>
      </w:r>
    </w:p>
    <w:sectPr w:rsidR="00B3614D" w:rsidRPr="00114BCA" w:rsidSect="008C09B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743B" w14:textId="77777777" w:rsidR="00725460" w:rsidRDefault="00725460" w:rsidP="006F2B30">
      <w:r>
        <w:separator/>
      </w:r>
    </w:p>
  </w:endnote>
  <w:endnote w:type="continuationSeparator" w:id="0">
    <w:p w14:paraId="1C91F77E" w14:textId="77777777" w:rsidR="00725460" w:rsidRDefault="00725460" w:rsidP="006F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FD4AD" w14:textId="77777777" w:rsidR="00725460" w:rsidRDefault="00725460" w:rsidP="006F2B30">
      <w:r>
        <w:separator/>
      </w:r>
    </w:p>
  </w:footnote>
  <w:footnote w:type="continuationSeparator" w:id="0">
    <w:p w14:paraId="40575031" w14:textId="77777777" w:rsidR="00725460" w:rsidRDefault="00725460" w:rsidP="006F2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36"/>
    <w:rsid w:val="00057D99"/>
    <w:rsid w:val="000842B5"/>
    <w:rsid w:val="00097E8A"/>
    <w:rsid w:val="000F31CF"/>
    <w:rsid w:val="000F792E"/>
    <w:rsid w:val="00114BCA"/>
    <w:rsid w:val="001561CD"/>
    <w:rsid w:val="001B61EB"/>
    <w:rsid w:val="001B71D7"/>
    <w:rsid w:val="002C5D03"/>
    <w:rsid w:val="0031534B"/>
    <w:rsid w:val="00321BE5"/>
    <w:rsid w:val="003E7E40"/>
    <w:rsid w:val="004E4FC2"/>
    <w:rsid w:val="00500D96"/>
    <w:rsid w:val="00530F47"/>
    <w:rsid w:val="0053335C"/>
    <w:rsid w:val="006A09C5"/>
    <w:rsid w:val="006F2B30"/>
    <w:rsid w:val="00710B40"/>
    <w:rsid w:val="00725460"/>
    <w:rsid w:val="00770305"/>
    <w:rsid w:val="008074EC"/>
    <w:rsid w:val="008C09B7"/>
    <w:rsid w:val="00935F40"/>
    <w:rsid w:val="00982845"/>
    <w:rsid w:val="00A2312C"/>
    <w:rsid w:val="00A72942"/>
    <w:rsid w:val="00AB5CE9"/>
    <w:rsid w:val="00AC0C7C"/>
    <w:rsid w:val="00AC30D4"/>
    <w:rsid w:val="00B05E0B"/>
    <w:rsid w:val="00B3614D"/>
    <w:rsid w:val="00B70326"/>
    <w:rsid w:val="00B941E0"/>
    <w:rsid w:val="00BB5BC0"/>
    <w:rsid w:val="00BE4D9D"/>
    <w:rsid w:val="00C77236"/>
    <w:rsid w:val="00CC3289"/>
    <w:rsid w:val="00E07781"/>
    <w:rsid w:val="00E255C5"/>
    <w:rsid w:val="00E72758"/>
    <w:rsid w:val="00EA7840"/>
    <w:rsid w:val="00EE1A1E"/>
    <w:rsid w:val="00F03F81"/>
    <w:rsid w:val="00F45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01517"/>
  <w15:chartTrackingRefBased/>
  <w15:docId w15:val="{66519DDA-20EF-4DDA-A62A-EFAC17CA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heme="majorHAns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B30"/>
    <w:pPr>
      <w:tabs>
        <w:tab w:val="center" w:pos="4252"/>
        <w:tab w:val="right" w:pos="8504"/>
      </w:tabs>
      <w:snapToGrid w:val="0"/>
    </w:pPr>
  </w:style>
  <w:style w:type="character" w:customStyle="1" w:styleId="a4">
    <w:name w:val="ヘッダー (文字)"/>
    <w:basedOn w:val="a0"/>
    <w:link w:val="a3"/>
    <w:uiPriority w:val="99"/>
    <w:rsid w:val="006F2B30"/>
  </w:style>
  <w:style w:type="paragraph" w:styleId="a5">
    <w:name w:val="footer"/>
    <w:basedOn w:val="a"/>
    <w:link w:val="a6"/>
    <w:uiPriority w:val="99"/>
    <w:unhideWhenUsed/>
    <w:rsid w:val="006F2B30"/>
    <w:pPr>
      <w:tabs>
        <w:tab w:val="center" w:pos="4252"/>
        <w:tab w:val="right" w:pos="8504"/>
      </w:tabs>
      <w:snapToGrid w:val="0"/>
    </w:pPr>
  </w:style>
  <w:style w:type="character" w:customStyle="1" w:styleId="a6">
    <w:name w:val="フッター (文字)"/>
    <w:basedOn w:val="a0"/>
    <w:link w:val="a5"/>
    <w:uiPriority w:val="99"/>
    <w:rsid w:val="006F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遊明朝 Century">
      <a:majorFont>
        <a:latin typeface="Century"/>
        <a:ea typeface="游明朝"/>
        <a:cs typeface=""/>
      </a:majorFont>
      <a:minorFont>
        <a:latin typeface="Century"/>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喜納 南生</dc:creator>
  <cp:keywords/>
  <dc:description/>
  <cp:lastModifiedBy>喜納 南生</cp:lastModifiedBy>
  <cp:revision>2</cp:revision>
  <dcterms:created xsi:type="dcterms:W3CDTF">2022-07-15T07:24:00Z</dcterms:created>
  <dcterms:modified xsi:type="dcterms:W3CDTF">2022-07-15T07:24:00Z</dcterms:modified>
</cp:coreProperties>
</file>