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A0B9" w14:textId="2D58E0AB" w:rsidR="00031D99" w:rsidRPr="001219A0" w:rsidRDefault="00031D99" w:rsidP="00031D99">
      <w:pPr>
        <w:jc w:val="center"/>
      </w:pPr>
      <w:r w:rsidRPr="001219A0">
        <w:t>2022年度前期</w:t>
      </w:r>
      <w:r>
        <w:rPr>
          <w:rFonts w:hint="eastAsia"/>
        </w:rPr>
        <w:t xml:space="preserve"> </w:t>
      </w:r>
      <w:r w:rsidRPr="001219A0">
        <w:t>第</w:t>
      </w:r>
      <w:r w:rsidR="0021776F">
        <w:rPr>
          <w:rFonts w:hint="eastAsia"/>
        </w:rPr>
        <w:t>７</w:t>
      </w:r>
      <w:r w:rsidRPr="001219A0">
        <w:t>回</w:t>
      </w:r>
      <w:r>
        <w:rPr>
          <w:rFonts w:hint="eastAsia"/>
        </w:rPr>
        <w:t xml:space="preserve"> </w:t>
      </w:r>
      <w:r w:rsidRPr="001219A0">
        <w:t>細胞生物学セミナー</w:t>
      </w:r>
    </w:p>
    <w:p w14:paraId="07A7A1D1" w14:textId="77777777" w:rsidR="00031D99" w:rsidRPr="001219A0" w:rsidRDefault="00031D99" w:rsidP="00031D99">
      <w:pPr>
        <w:jc w:val="center"/>
      </w:pPr>
      <w:r w:rsidRPr="001219A0">
        <w:rPr>
          <w:rFonts w:hint="eastAsia"/>
        </w:rPr>
        <w:t>日時：</w:t>
      </w:r>
      <w:r>
        <w:rPr>
          <w:rFonts w:hint="eastAsia"/>
        </w:rPr>
        <w:t>6</w:t>
      </w:r>
      <w:r w:rsidRPr="001219A0">
        <w:t>月</w:t>
      </w:r>
      <w:r>
        <w:rPr>
          <w:rFonts w:hint="eastAsia"/>
        </w:rPr>
        <w:t>21</w:t>
      </w:r>
      <w:r w:rsidRPr="001219A0">
        <w:t>日(火) 1</w:t>
      </w:r>
      <w:r>
        <w:rPr>
          <w:rFonts w:hint="eastAsia"/>
        </w:rPr>
        <w:t>6</w:t>
      </w:r>
      <w:r w:rsidRPr="001219A0">
        <w:t>:</w:t>
      </w:r>
      <w:r>
        <w:rPr>
          <w:rFonts w:hint="eastAsia"/>
        </w:rPr>
        <w:t>3</w:t>
      </w:r>
      <w:r w:rsidRPr="001219A0">
        <w:t>0~　場所：Zoom</w:t>
      </w:r>
    </w:p>
    <w:p w14:paraId="44F782C7" w14:textId="77777777" w:rsidR="00031D99" w:rsidRPr="001219A0" w:rsidRDefault="00031D99" w:rsidP="00031D99">
      <w:pPr>
        <w:jc w:val="center"/>
      </w:pPr>
      <w:r w:rsidRPr="001219A0">
        <w:t>Calcium-dependent ABA signaling functions in stomatal immunity by</w:t>
      </w:r>
    </w:p>
    <w:p w14:paraId="6660DA71" w14:textId="77777777" w:rsidR="00031D99" w:rsidRDefault="00031D99" w:rsidP="00031D99">
      <w:pPr>
        <w:jc w:val="center"/>
      </w:pPr>
      <w:r w:rsidRPr="001219A0">
        <w:t>regulating rapid SA responses in guard cells</w:t>
      </w:r>
    </w:p>
    <w:p w14:paraId="2CA90C33" w14:textId="5B8C2E0C" w:rsidR="00031D99" w:rsidRDefault="00031D99" w:rsidP="00031D99">
      <w:pPr>
        <w:jc w:val="center"/>
      </w:pPr>
      <w:r w:rsidRPr="007E2CB8">
        <w:t xml:space="preserve"> </w:t>
      </w:r>
      <w:r w:rsidRPr="0026391E">
        <w:t>J</w:t>
      </w:r>
      <w:r>
        <w:rPr>
          <w:rFonts w:hint="eastAsia"/>
        </w:rPr>
        <w:t>.</w:t>
      </w:r>
      <w:r w:rsidR="00FF36D4">
        <w:rPr>
          <w:rFonts w:hint="eastAsia"/>
        </w:rPr>
        <w:t xml:space="preserve"> </w:t>
      </w:r>
      <w:r w:rsidRPr="0026391E">
        <w:t>Plant Physiol</w:t>
      </w:r>
      <w:r w:rsidR="0051580C">
        <w:rPr>
          <w:rFonts w:hint="eastAsia"/>
        </w:rPr>
        <w:t>.</w:t>
      </w:r>
      <w:r w:rsidR="00783783">
        <w:t xml:space="preserve"> </w:t>
      </w:r>
      <w:r w:rsidRPr="0026391E">
        <w:t>268(2022) 153585</w:t>
      </w:r>
    </w:p>
    <w:p w14:paraId="4D616AA2" w14:textId="02AA77D9" w:rsidR="00031D99" w:rsidRDefault="00031D99" w:rsidP="00770729">
      <w:pPr>
        <w:jc w:val="center"/>
      </w:pPr>
      <w:proofErr w:type="spellStart"/>
      <w:r>
        <w:t>Ou</w:t>
      </w:r>
      <w:proofErr w:type="spellEnd"/>
      <w:r w:rsidRPr="007922B0">
        <w:t xml:space="preserve"> </w:t>
      </w:r>
      <w:r>
        <w:t>,</w:t>
      </w:r>
      <w:r w:rsidR="00EF01D2">
        <w:rPr>
          <w:rFonts w:hint="eastAsia"/>
        </w:rPr>
        <w:t xml:space="preserve"> </w:t>
      </w:r>
      <w:r>
        <w:t>X ., Li,</w:t>
      </w:r>
      <w:r w:rsidR="00EF01D2">
        <w:t xml:space="preserve"> </w:t>
      </w:r>
      <w:r>
        <w:t>T., Zhao,</w:t>
      </w:r>
      <w:r w:rsidR="00EF01D2">
        <w:t xml:space="preserve"> </w:t>
      </w:r>
      <w:r>
        <w:t>Y., Chang,</w:t>
      </w:r>
      <w:r w:rsidR="00EF01D2">
        <w:t xml:space="preserve"> </w:t>
      </w:r>
      <w:r>
        <w:t>Y., Wu,</w:t>
      </w:r>
      <w:r w:rsidR="00EF01D2">
        <w:t xml:space="preserve"> </w:t>
      </w:r>
      <w:r>
        <w:t>L., Chen,</w:t>
      </w:r>
      <w:r w:rsidR="00EF01D2">
        <w:t xml:space="preserve"> </w:t>
      </w:r>
      <w:r>
        <w:t>G., Day,</w:t>
      </w:r>
      <w:r w:rsidR="00EF01D2">
        <w:t xml:space="preserve"> </w:t>
      </w:r>
      <w:r>
        <w:t>B.,</w:t>
      </w:r>
      <w:r w:rsidR="008473EF" w:rsidRPr="008473EF">
        <w:t xml:space="preserve"> </w:t>
      </w:r>
      <w:proofErr w:type="spellStart"/>
      <w:r w:rsidR="008473EF">
        <w:t>Jianng</w:t>
      </w:r>
      <w:proofErr w:type="spellEnd"/>
      <w:r w:rsidR="008473EF">
        <w:t>, K</w:t>
      </w:r>
    </w:p>
    <w:p w14:paraId="19F8E054" w14:textId="66D13247" w:rsidR="000952C3" w:rsidRDefault="000952C3" w:rsidP="00770729">
      <w:pPr>
        <w:jc w:val="center"/>
      </w:pPr>
    </w:p>
    <w:p w14:paraId="2D44A0E5" w14:textId="70660147" w:rsidR="00031D99" w:rsidRDefault="00031D99" w:rsidP="00031D99">
      <w:pPr>
        <w:jc w:val="center"/>
      </w:pPr>
      <w:r w:rsidRPr="001219A0">
        <w:rPr>
          <w:rFonts w:hint="eastAsia"/>
        </w:rPr>
        <w:t>カルシウム依存性ABA阻害シグナル</w:t>
      </w:r>
      <w:r w:rsidR="008473EF">
        <w:rPr>
          <w:rFonts w:hint="eastAsia"/>
        </w:rPr>
        <w:t>は</w:t>
      </w:r>
      <w:r>
        <w:rPr>
          <w:rFonts w:hint="eastAsia"/>
        </w:rPr>
        <w:t>孔辺細胞における迅速なSA応答</w:t>
      </w:r>
    </w:p>
    <w:p w14:paraId="3CDD3514" w14:textId="77777777" w:rsidR="00031D99" w:rsidRDefault="00031D99" w:rsidP="00031D99">
      <w:pPr>
        <w:jc w:val="center"/>
      </w:pPr>
      <w:r>
        <w:rPr>
          <w:rFonts w:hint="eastAsia"/>
        </w:rPr>
        <w:t>を制御することにより気孔</w:t>
      </w:r>
      <w:r w:rsidRPr="001219A0">
        <w:rPr>
          <w:rFonts w:hint="eastAsia"/>
        </w:rPr>
        <w:t>免疫に</w:t>
      </w:r>
      <w:r>
        <w:rPr>
          <w:rFonts w:hint="eastAsia"/>
        </w:rPr>
        <w:t>機能する</w:t>
      </w:r>
    </w:p>
    <w:p w14:paraId="43AB82C7" w14:textId="77777777" w:rsidR="001D396C" w:rsidRPr="00200DB3" w:rsidRDefault="001D396C" w:rsidP="00031D99">
      <w:pPr>
        <w:jc w:val="center"/>
        <w:rPr>
          <w:sz w:val="16"/>
          <w:szCs w:val="16"/>
        </w:rPr>
      </w:pPr>
    </w:p>
    <w:p w14:paraId="2FF8B777" w14:textId="32CCC8EC" w:rsidR="00031D99" w:rsidRPr="00C5627A" w:rsidRDefault="001D396C" w:rsidP="00FF36D4">
      <w:pPr>
        <w:ind w:firstLineChars="100" w:firstLine="210"/>
        <w:rPr>
          <w:szCs w:val="21"/>
        </w:rPr>
      </w:pPr>
      <w:r w:rsidRPr="00C5627A">
        <w:rPr>
          <w:rFonts w:hint="eastAsia"/>
          <w:szCs w:val="21"/>
        </w:rPr>
        <w:t>気孔を囲む</w:t>
      </w:r>
      <w:r w:rsidR="00BA63F5">
        <w:rPr>
          <w:rFonts w:hint="eastAsia"/>
          <w:szCs w:val="21"/>
        </w:rPr>
        <w:t>孔辺</w:t>
      </w:r>
      <w:r w:rsidRPr="00C5627A">
        <w:rPr>
          <w:rFonts w:hint="eastAsia"/>
          <w:szCs w:val="21"/>
        </w:rPr>
        <w:t>細胞は生物的・非生物的な刺激を感知し、気孔の幅を変化させる</w:t>
      </w:r>
      <w:r w:rsidR="00EC529B" w:rsidRPr="00C5627A">
        <w:rPr>
          <w:rFonts w:hint="eastAsia"/>
          <w:szCs w:val="21"/>
        </w:rPr>
        <w:t>ことで</w:t>
      </w:r>
      <w:r w:rsidR="004557AD" w:rsidRPr="004557AD">
        <w:rPr>
          <w:rFonts w:hint="eastAsia"/>
          <w:szCs w:val="21"/>
        </w:rPr>
        <w:t>植物と環境</w:t>
      </w:r>
      <w:r w:rsidR="00FF36D4">
        <w:rPr>
          <w:rFonts w:hint="eastAsia"/>
          <w:szCs w:val="21"/>
        </w:rPr>
        <w:t>と</w:t>
      </w:r>
      <w:r w:rsidR="004557AD" w:rsidRPr="004557AD">
        <w:rPr>
          <w:rFonts w:hint="eastAsia"/>
          <w:szCs w:val="21"/>
        </w:rPr>
        <w:t>の</w:t>
      </w:r>
      <w:r w:rsidR="00E814D0">
        <w:rPr>
          <w:rFonts w:hint="eastAsia"/>
          <w:szCs w:val="21"/>
        </w:rPr>
        <w:t>間の</w:t>
      </w:r>
      <w:r w:rsidR="004557AD" w:rsidRPr="004557AD">
        <w:rPr>
          <w:szCs w:val="21"/>
        </w:rPr>
        <w:t>CO2と水蒸気</w:t>
      </w:r>
      <w:r w:rsidR="0021776F">
        <w:rPr>
          <w:rFonts w:hint="eastAsia"/>
          <w:szCs w:val="21"/>
        </w:rPr>
        <w:t>の</w:t>
      </w:r>
      <w:r w:rsidR="004557AD" w:rsidRPr="004557AD">
        <w:rPr>
          <w:szCs w:val="21"/>
        </w:rPr>
        <w:t>交換</w:t>
      </w:r>
      <w:r w:rsidR="0021776F">
        <w:rPr>
          <w:rFonts w:hint="eastAsia"/>
          <w:szCs w:val="21"/>
        </w:rPr>
        <w:t>を最適化するバルブとして機能する</w:t>
      </w:r>
      <w:r w:rsidR="004557AD">
        <w:rPr>
          <w:rFonts w:hint="eastAsia"/>
          <w:szCs w:val="21"/>
        </w:rPr>
        <w:t>。</w:t>
      </w:r>
      <w:r w:rsidRPr="00C5627A">
        <w:rPr>
          <w:rFonts w:hint="eastAsia"/>
          <w:szCs w:val="21"/>
        </w:rPr>
        <w:t>気孔の調節</w:t>
      </w:r>
      <w:r w:rsidR="008C1F5D">
        <w:rPr>
          <w:rFonts w:hint="eastAsia"/>
          <w:szCs w:val="21"/>
        </w:rPr>
        <w:t>に</w:t>
      </w:r>
      <w:r w:rsidRPr="00C5627A">
        <w:rPr>
          <w:rFonts w:hint="eastAsia"/>
          <w:szCs w:val="21"/>
        </w:rPr>
        <w:t>はアブシジン酸（</w:t>
      </w:r>
      <w:r w:rsidRPr="00C5627A">
        <w:rPr>
          <w:szCs w:val="21"/>
        </w:rPr>
        <w:t>ABA）が</w:t>
      </w:r>
      <w:r w:rsidR="008C1F5D">
        <w:rPr>
          <w:rFonts w:hint="eastAsia"/>
          <w:szCs w:val="21"/>
        </w:rPr>
        <w:t>関与する</w:t>
      </w:r>
      <w:r w:rsidR="0021776F">
        <w:rPr>
          <w:rFonts w:hint="eastAsia"/>
          <w:szCs w:val="21"/>
        </w:rPr>
        <w:t>が、</w:t>
      </w:r>
      <w:r w:rsidR="00377BB5" w:rsidRPr="00C5627A">
        <w:rPr>
          <w:rFonts w:hint="eastAsia"/>
          <w:szCs w:val="21"/>
        </w:rPr>
        <w:t>気孔</w:t>
      </w:r>
      <w:r w:rsidR="00A50B48" w:rsidRPr="00C5627A">
        <w:rPr>
          <w:rFonts w:hint="eastAsia"/>
          <w:szCs w:val="21"/>
        </w:rPr>
        <w:t>免疫に</w:t>
      </w:r>
      <w:r w:rsidR="005D7C9C" w:rsidRPr="00C5627A">
        <w:rPr>
          <w:rFonts w:hint="eastAsia"/>
          <w:szCs w:val="21"/>
        </w:rPr>
        <w:t>お</w:t>
      </w:r>
      <w:r w:rsidR="00D63797">
        <w:rPr>
          <w:rFonts w:hint="eastAsia"/>
          <w:szCs w:val="21"/>
        </w:rPr>
        <w:t>ける</w:t>
      </w:r>
      <w:r w:rsidR="00A50B48" w:rsidRPr="00C5627A">
        <w:rPr>
          <w:rFonts w:hint="eastAsia"/>
          <w:szCs w:val="21"/>
        </w:rPr>
        <w:t>ABAシグナルトランデューサの機能的関与</w:t>
      </w:r>
      <w:r w:rsidR="00D63797">
        <w:rPr>
          <w:rFonts w:hint="eastAsia"/>
          <w:szCs w:val="21"/>
        </w:rPr>
        <w:t>は十分に理解されていない</w:t>
      </w:r>
      <w:r w:rsidR="005D7C9C" w:rsidRPr="00C5627A">
        <w:rPr>
          <w:rFonts w:hint="eastAsia"/>
          <w:szCs w:val="21"/>
        </w:rPr>
        <w:t>。</w:t>
      </w:r>
    </w:p>
    <w:p w14:paraId="2E0BE801" w14:textId="2DD18FF3" w:rsidR="003A6A44" w:rsidRPr="00733C07" w:rsidRDefault="002455BF" w:rsidP="00733C07">
      <w:pPr>
        <w:ind w:firstLineChars="100" w:firstLine="210"/>
      </w:pPr>
      <w:r w:rsidRPr="00C5627A">
        <w:rPr>
          <w:rFonts w:hint="eastAsia"/>
          <w:szCs w:val="21"/>
        </w:rPr>
        <w:t>先行研究より、</w:t>
      </w:r>
      <w:r w:rsidR="00D3422C">
        <w:rPr>
          <w:rFonts w:hint="eastAsia"/>
          <w:szCs w:val="21"/>
        </w:rPr>
        <w:t>多くの</w:t>
      </w:r>
      <w:r w:rsidRPr="00C5627A">
        <w:rPr>
          <w:szCs w:val="21"/>
        </w:rPr>
        <w:t>気孔</w:t>
      </w:r>
      <w:r w:rsidR="00783783">
        <w:rPr>
          <w:rFonts w:hint="eastAsia"/>
          <w:szCs w:val="21"/>
        </w:rPr>
        <w:t>の</w:t>
      </w:r>
      <w:r w:rsidRPr="00C5627A">
        <w:rPr>
          <w:szCs w:val="21"/>
        </w:rPr>
        <w:t>ABAシグナル伝達</w:t>
      </w:r>
      <w:r w:rsidR="00D3422C">
        <w:rPr>
          <w:rFonts w:hint="eastAsia"/>
          <w:szCs w:val="21"/>
        </w:rPr>
        <w:t>物質</w:t>
      </w:r>
      <w:r w:rsidRPr="00C5627A">
        <w:rPr>
          <w:szCs w:val="21"/>
        </w:rPr>
        <w:t>が同定されている。</w:t>
      </w:r>
      <w:r w:rsidR="007D7C2E" w:rsidRPr="00C5627A">
        <w:rPr>
          <w:szCs w:val="21"/>
        </w:rPr>
        <w:t>ABAが促進する気孔閉鎖の</w:t>
      </w:r>
      <w:r w:rsidR="001623CD" w:rsidRPr="00C5627A">
        <w:rPr>
          <w:rFonts w:hint="eastAsia"/>
          <w:szCs w:val="21"/>
        </w:rPr>
        <w:t>際に</w:t>
      </w:r>
      <w:r w:rsidR="007D7C2E" w:rsidRPr="00C5627A">
        <w:rPr>
          <w:szCs w:val="21"/>
        </w:rPr>
        <w:t>、</w:t>
      </w:r>
      <w:r w:rsidR="003F4123">
        <w:rPr>
          <w:rFonts w:hint="eastAsia"/>
          <w:szCs w:val="21"/>
        </w:rPr>
        <w:t>カリウム</w:t>
      </w:r>
      <w:r w:rsidR="007D7C2E" w:rsidRPr="00C5627A">
        <w:rPr>
          <w:szCs w:val="21"/>
        </w:rPr>
        <w:t>流入チャネルの阻害と</w:t>
      </w:r>
      <w:r w:rsidR="00F0189D">
        <w:rPr>
          <w:rFonts w:hint="eastAsia"/>
          <w:szCs w:val="21"/>
        </w:rPr>
        <w:t>低速型</w:t>
      </w:r>
      <w:r w:rsidR="007D7C2E" w:rsidRPr="00C5627A">
        <w:rPr>
          <w:szCs w:val="21"/>
        </w:rPr>
        <w:t>（S型）アニオンチャネルの活性化</w:t>
      </w:r>
      <w:r w:rsidR="00F0189D">
        <w:rPr>
          <w:rFonts w:hint="eastAsia"/>
          <w:szCs w:val="21"/>
        </w:rPr>
        <w:t>が生じるが</w:t>
      </w:r>
      <w:r w:rsidR="007D7C2E" w:rsidRPr="00C5627A">
        <w:rPr>
          <w:szCs w:val="21"/>
        </w:rPr>
        <w:t>、これは</w:t>
      </w:r>
      <w:r w:rsidR="00281BF0">
        <w:rPr>
          <w:rFonts w:hint="eastAsia"/>
          <w:szCs w:val="21"/>
        </w:rPr>
        <w:t>カルシウム依存性キナーゼである</w:t>
      </w:r>
      <w:r w:rsidR="007D7C2E" w:rsidRPr="00C5627A">
        <w:rPr>
          <w:szCs w:val="21"/>
        </w:rPr>
        <w:t>SnRK2ファミリーキナーゼOpen Stomata 1（OST1）の変異体で著しく減弱することが</w:t>
      </w:r>
      <w:r w:rsidR="005F2F0C" w:rsidRPr="00C5627A">
        <w:rPr>
          <w:rFonts w:hint="eastAsia"/>
          <w:szCs w:val="21"/>
        </w:rPr>
        <w:t>分かっている</w:t>
      </w:r>
      <w:r w:rsidR="007D7C2E" w:rsidRPr="00C5627A">
        <w:rPr>
          <w:szCs w:val="21"/>
        </w:rPr>
        <w:t>。</w:t>
      </w:r>
      <w:r w:rsidR="00FD7E22">
        <w:rPr>
          <w:rFonts w:hint="eastAsia"/>
          <w:szCs w:val="21"/>
        </w:rPr>
        <w:t>また</w:t>
      </w:r>
      <w:r w:rsidR="005F2F0C" w:rsidRPr="00C5627A">
        <w:rPr>
          <w:rFonts w:hint="eastAsia"/>
          <w:szCs w:val="21"/>
        </w:rPr>
        <w:t>異種発現系を用いた</w:t>
      </w:r>
      <w:r w:rsidR="005F2F0C" w:rsidRPr="00FD7E22">
        <w:rPr>
          <w:i/>
          <w:iCs/>
          <w:szCs w:val="21"/>
        </w:rPr>
        <w:t>in vitro</w:t>
      </w:r>
      <w:r w:rsidR="005F2F0C" w:rsidRPr="00C5627A">
        <w:rPr>
          <w:szCs w:val="21"/>
        </w:rPr>
        <w:t>再構成</w:t>
      </w:r>
      <w:r w:rsidR="0021776F">
        <w:rPr>
          <w:rFonts w:hint="eastAsia"/>
          <w:szCs w:val="21"/>
        </w:rPr>
        <w:t>実験</w:t>
      </w:r>
      <w:r w:rsidR="00CF10EA" w:rsidRPr="00C5627A">
        <w:rPr>
          <w:rFonts w:hint="eastAsia"/>
          <w:szCs w:val="21"/>
        </w:rPr>
        <w:t>から</w:t>
      </w:r>
      <w:r w:rsidR="005F2F0C" w:rsidRPr="00C5627A">
        <w:rPr>
          <w:szCs w:val="21"/>
        </w:rPr>
        <w:t>、</w:t>
      </w:r>
      <w:r w:rsidR="00A77BAA">
        <w:rPr>
          <w:rFonts w:hint="eastAsia"/>
          <w:szCs w:val="21"/>
        </w:rPr>
        <w:t>孔辺</w:t>
      </w:r>
      <w:r w:rsidR="005F2F0C" w:rsidRPr="00C5627A">
        <w:rPr>
          <w:szCs w:val="21"/>
        </w:rPr>
        <w:t>細胞の</w:t>
      </w:r>
      <w:r w:rsidR="00CF10EA" w:rsidRPr="00C5627A">
        <w:rPr>
          <w:szCs w:val="21"/>
        </w:rPr>
        <w:t>S型アニオンチャネル</w:t>
      </w:r>
      <w:r w:rsidR="006D3F43">
        <w:rPr>
          <w:rFonts w:hint="eastAsia"/>
          <w:szCs w:val="21"/>
        </w:rPr>
        <w:t>である</w:t>
      </w:r>
      <w:r w:rsidR="006D3F43" w:rsidRPr="00C5627A">
        <w:rPr>
          <w:szCs w:val="21"/>
        </w:rPr>
        <w:t>SLAC1</w:t>
      </w:r>
      <w:r w:rsidR="005F2F0C" w:rsidRPr="00C5627A">
        <w:rPr>
          <w:szCs w:val="21"/>
        </w:rPr>
        <w:t>は、PP2C型ホスファターゼABI1の制御下で、OST1によって活性化され</w:t>
      </w:r>
      <w:r w:rsidR="00226CCD" w:rsidRPr="00C5627A">
        <w:rPr>
          <w:rFonts w:hint="eastAsia"/>
          <w:szCs w:val="21"/>
        </w:rPr>
        <w:t>ることが</w:t>
      </w:r>
      <w:r w:rsidR="005F2F0C" w:rsidRPr="00C5627A">
        <w:rPr>
          <w:szCs w:val="21"/>
        </w:rPr>
        <w:t>示唆され</w:t>
      </w:r>
      <w:r w:rsidR="00226CCD" w:rsidRPr="00C5627A">
        <w:rPr>
          <w:rFonts w:hint="eastAsia"/>
          <w:szCs w:val="21"/>
        </w:rPr>
        <w:t>ている</w:t>
      </w:r>
      <w:r w:rsidR="005F2F0C" w:rsidRPr="00C5627A">
        <w:rPr>
          <w:szCs w:val="21"/>
        </w:rPr>
        <w:t>。</w:t>
      </w:r>
      <w:r w:rsidR="00776BA4" w:rsidRPr="00C5627A">
        <w:rPr>
          <w:rFonts w:hint="eastAsia"/>
          <w:szCs w:val="21"/>
        </w:rPr>
        <w:t>この</w:t>
      </w:r>
      <w:r w:rsidR="00226CCD" w:rsidRPr="00C5627A">
        <w:rPr>
          <w:szCs w:val="21"/>
        </w:rPr>
        <w:t>OST1は、</w:t>
      </w:r>
      <w:r w:rsidR="00BA63F5">
        <w:rPr>
          <w:rFonts w:hint="eastAsia"/>
          <w:szCs w:val="21"/>
        </w:rPr>
        <w:t>孔辺</w:t>
      </w:r>
      <w:r w:rsidR="00226CCD" w:rsidRPr="00C5627A">
        <w:rPr>
          <w:szCs w:val="21"/>
        </w:rPr>
        <w:t>細胞のイオンチャネルのABA制御やセカンドメッセンジャー生成に関与している</w:t>
      </w:r>
      <w:r w:rsidR="00226CCD" w:rsidRPr="00C5627A">
        <w:rPr>
          <w:rFonts w:hint="eastAsia"/>
          <w:szCs w:val="21"/>
        </w:rPr>
        <w:t>ため</w:t>
      </w:r>
      <w:r w:rsidR="00226CCD" w:rsidRPr="00C5627A">
        <w:rPr>
          <w:szCs w:val="21"/>
        </w:rPr>
        <w:t>、ABAに</w:t>
      </w:r>
      <w:r w:rsidR="00776BA4" w:rsidRPr="00C5627A">
        <w:rPr>
          <w:rFonts w:hint="eastAsia"/>
          <w:szCs w:val="21"/>
        </w:rPr>
        <w:t>よる</w:t>
      </w:r>
      <w:r w:rsidR="00226CCD" w:rsidRPr="00C5627A">
        <w:rPr>
          <w:szCs w:val="21"/>
        </w:rPr>
        <w:t>気孔応答の律速</w:t>
      </w:r>
      <w:r w:rsidR="0021776F">
        <w:rPr>
          <w:rFonts w:hint="eastAsia"/>
          <w:szCs w:val="21"/>
        </w:rPr>
        <w:t>因子</w:t>
      </w:r>
      <w:r w:rsidR="00226CCD" w:rsidRPr="00C5627A">
        <w:rPr>
          <w:szCs w:val="21"/>
        </w:rPr>
        <w:t>であることが示唆されている。</w:t>
      </w:r>
      <w:r w:rsidR="003A6A44" w:rsidRPr="00812875">
        <w:rPr>
          <w:rFonts w:hint="eastAsia"/>
        </w:rPr>
        <w:t>気孔は葉の表面にある孔であるため、</w:t>
      </w:r>
      <w:r w:rsidR="003A6A44" w:rsidRPr="00812875">
        <w:t>葉面病原体が侵入する経路にもなっている。</w:t>
      </w:r>
      <w:r w:rsidR="00AA2423">
        <w:rPr>
          <w:rFonts w:hint="eastAsia"/>
        </w:rPr>
        <w:t>植物</w:t>
      </w:r>
      <w:r w:rsidR="003A6A44" w:rsidRPr="00812875">
        <w:rPr>
          <w:rFonts w:hint="eastAsia"/>
        </w:rPr>
        <w:t>は</w:t>
      </w:r>
      <w:r w:rsidR="003A6A44">
        <w:rPr>
          <w:rFonts w:hint="eastAsia"/>
        </w:rPr>
        <w:t>孔辺</w:t>
      </w:r>
      <w:r w:rsidR="003A6A44" w:rsidRPr="00812875">
        <w:rPr>
          <w:rFonts w:hint="eastAsia"/>
        </w:rPr>
        <w:t>細胞表面に局在するパターン認識受容体（</w:t>
      </w:r>
      <w:r w:rsidR="003A6A44" w:rsidRPr="00812875">
        <w:t>PRR）によって病原体関連分子パターン（PAMP）を感知すると速やかに</w:t>
      </w:r>
      <w:r w:rsidR="00952479">
        <w:rPr>
          <w:rFonts w:hint="eastAsia"/>
        </w:rPr>
        <w:t>気孔を</w:t>
      </w:r>
      <w:r w:rsidR="003A6A44" w:rsidRPr="00812875">
        <w:t>閉じる。</w:t>
      </w:r>
      <w:r w:rsidR="00952479" w:rsidRPr="00D01054">
        <w:t>ABA欠損変異体</w:t>
      </w:r>
      <w:r w:rsidR="00952479" w:rsidRPr="0021776F">
        <w:rPr>
          <w:i/>
          <w:iCs/>
        </w:rPr>
        <w:t>aba3-1</w:t>
      </w:r>
      <w:r w:rsidR="00952479" w:rsidRPr="00D01054">
        <w:t>では、</w:t>
      </w:r>
      <w:r w:rsidR="00952479">
        <w:rPr>
          <w:rFonts w:hint="eastAsia"/>
        </w:rPr>
        <w:t>細菌</w:t>
      </w:r>
      <w:r w:rsidR="00952479" w:rsidRPr="00D01054">
        <w:t>による気孔閉鎖が阻害され</w:t>
      </w:r>
      <w:r w:rsidR="0021776F">
        <w:rPr>
          <w:rFonts w:hint="eastAsia"/>
        </w:rPr>
        <w:t>、</w:t>
      </w:r>
      <w:r w:rsidR="00952479" w:rsidRPr="00D01054">
        <w:t>いくつかのABAシグナル伝達成分の遺伝子</w:t>
      </w:r>
      <w:r w:rsidR="0021776F">
        <w:rPr>
          <w:rFonts w:hint="eastAsia"/>
        </w:rPr>
        <w:t>欠損</w:t>
      </w:r>
      <w:r w:rsidR="00952479" w:rsidRPr="00D01054">
        <w:t>も、flg22不感受性を</w:t>
      </w:r>
      <w:r w:rsidR="0021776F">
        <w:rPr>
          <w:rFonts w:hint="eastAsia"/>
        </w:rPr>
        <w:t>生じさせる</w:t>
      </w:r>
      <w:r w:rsidR="00952479" w:rsidRPr="00D01054">
        <w:t>ことが明らか</w:t>
      </w:r>
      <w:r w:rsidR="0021776F">
        <w:rPr>
          <w:rFonts w:hint="eastAsia"/>
        </w:rPr>
        <w:t>と</w:t>
      </w:r>
      <w:r w:rsidR="00952479" w:rsidRPr="00D01054">
        <w:t>なった。</w:t>
      </w:r>
      <w:r w:rsidR="0021776F">
        <w:rPr>
          <w:rFonts w:hint="eastAsia"/>
        </w:rPr>
        <w:t>加えて、</w:t>
      </w:r>
      <w:r w:rsidR="004F1189" w:rsidRPr="00D01054">
        <w:t>ABAで処理したシロイヌナズナ</w:t>
      </w:r>
      <w:r w:rsidR="0021776F">
        <w:rPr>
          <w:rFonts w:hint="eastAsia"/>
        </w:rPr>
        <w:t>培養細胞において</w:t>
      </w:r>
      <w:r w:rsidR="004F1189" w:rsidRPr="00D01054">
        <w:t>OST1活性が向上した</w:t>
      </w:r>
      <w:r w:rsidR="004F1189">
        <w:rPr>
          <w:rFonts w:hint="eastAsia"/>
        </w:rPr>
        <w:t>が</w:t>
      </w:r>
      <w:r w:rsidR="004F1189" w:rsidRPr="00D01054">
        <w:t>、flg22処理に</w:t>
      </w:r>
      <w:r w:rsidR="0021776F">
        <w:rPr>
          <w:rFonts w:hint="eastAsia"/>
        </w:rPr>
        <w:t>よる</w:t>
      </w:r>
      <w:r w:rsidR="004F1189" w:rsidRPr="00D01054">
        <w:t>OST1</w:t>
      </w:r>
      <w:r w:rsidR="0021776F">
        <w:rPr>
          <w:rFonts w:hint="eastAsia"/>
        </w:rPr>
        <w:t>の</w:t>
      </w:r>
      <w:r w:rsidR="004F1189" w:rsidRPr="00D01054">
        <w:t>活性化</w:t>
      </w:r>
      <w:r w:rsidR="0021776F">
        <w:rPr>
          <w:rFonts w:hint="eastAsia"/>
        </w:rPr>
        <w:t>の証拠は得られていない</w:t>
      </w:r>
      <w:r w:rsidR="004F1189" w:rsidRPr="00D01054">
        <w:t>。</w:t>
      </w:r>
      <w:r w:rsidR="00733C07" w:rsidRPr="00D01054">
        <w:t>したがって、ABAがどのように気孔免疫に関与しているのかという問題</w:t>
      </w:r>
      <w:r w:rsidR="0021776F">
        <w:rPr>
          <w:rFonts w:hint="eastAsia"/>
        </w:rPr>
        <w:t>を</w:t>
      </w:r>
      <w:r w:rsidR="00733C07" w:rsidRPr="00D01054">
        <w:t>さらに解明</w:t>
      </w:r>
      <w:r w:rsidR="003721A9">
        <w:rPr>
          <w:rFonts w:hint="eastAsia"/>
        </w:rPr>
        <w:t>する</w:t>
      </w:r>
      <w:r w:rsidR="00733C07" w:rsidRPr="00D01054">
        <w:t>必要がある。</w:t>
      </w:r>
    </w:p>
    <w:p w14:paraId="399E27CE" w14:textId="53017F6B" w:rsidR="00031D99" w:rsidRPr="005E7D09" w:rsidRDefault="00076798" w:rsidP="005E7D09">
      <w:pPr>
        <w:ind w:firstLineChars="100" w:firstLine="210"/>
      </w:pPr>
      <w:r w:rsidRPr="00C5627A">
        <w:rPr>
          <w:rFonts w:hint="eastAsia"/>
          <w:szCs w:val="21"/>
        </w:rPr>
        <w:t>本研究では</w:t>
      </w:r>
      <w:r w:rsidR="003E3313">
        <w:rPr>
          <w:rFonts w:hint="eastAsia"/>
          <w:szCs w:val="21"/>
        </w:rPr>
        <w:t>細菌や細菌性エリシターに対する</w:t>
      </w:r>
      <w:r w:rsidR="003721A9">
        <w:rPr>
          <w:rFonts w:hint="eastAsia"/>
          <w:szCs w:val="21"/>
        </w:rPr>
        <w:t>気孔</w:t>
      </w:r>
      <w:r w:rsidR="003E3313">
        <w:rPr>
          <w:rFonts w:hint="eastAsia"/>
          <w:szCs w:val="21"/>
        </w:rPr>
        <w:t>応答を制御する孔辺細胞のABAシグナル伝達経路について調べた。</w:t>
      </w:r>
      <w:r w:rsidR="007E22A8" w:rsidRPr="0087259F">
        <w:rPr>
          <w:szCs w:val="21"/>
        </w:rPr>
        <w:t>まず、</w:t>
      </w:r>
      <w:r w:rsidR="00BC2017" w:rsidRPr="0087259F">
        <w:t>ABA受容体の変異体</w:t>
      </w:r>
      <w:proofErr w:type="spellStart"/>
      <w:r w:rsidR="00BC2017" w:rsidRPr="00AA2423">
        <w:rPr>
          <w:i/>
          <w:iCs/>
        </w:rPr>
        <w:t>pyr</w:t>
      </w:r>
      <w:proofErr w:type="spellEnd"/>
      <w:r w:rsidR="00BC2017" w:rsidRPr="00AA2423">
        <w:rPr>
          <w:i/>
          <w:iCs/>
        </w:rPr>
        <w:t>/</w:t>
      </w:r>
      <w:proofErr w:type="spellStart"/>
      <w:r w:rsidR="00BC2017" w:rsidRPr="00AA2423">
        <w:rPr>
          <w:i/>
          <w:iCs/>
        </w:rPr>
        <w:t>pyl</w:t>
      </w:r>
      <w:proofErr w:type="spellEnd"/>
      <w:r w:rsidR="00BC2017" w:rsidRPr="00AA2423">
        <w:rPr>
          <w:i/>
          <w:iCs/>
        </w:rPr>
        <w:t xml:space="preserve"> (1124) </w:t>
      </w:r>
      <w:r w:rsidR="00BC2017" w:rsidRPr="0087259F">
        <w:t>と</w:t>
      </w:r>
      <w:r w:rsidR="00BC2017" w:rsidRPr="0087259F">
        <w:rPr>
          <w:i/>
          <w:iCs/>
        </w:rPr>
        <w:t>abi1-11</w:t>
      </w:r>
      <w:r w:rsidR="00BC2017" w:rsidRPr="0087259F">
        <w:t>に</w:t>
      </w:r>
      <w:r w:rsidR="003721A9" w:rsidRPr="0087259F">
        <w:rPr>
          <w:rFonts w:hint="eastAsia"/>
        </w:rPr>
        <w:t>おいて、</w:t>
      </w:r>
      <w:r w:rsidR="003721A9" w:rsidRPr="003F6171">
        <w:rPr>
          <w:i/>
          <w:iCs/>
        </w:rPr>
        <w:t xml:space="preserve">Pseudomonas </w:t>
      </w:r>
      <w:proofErr w:type="spellStart"/>
      <w:r w:rsidR="003721A9" w:rsidRPr="003F6171">
        <w:rPr>
          <w:i/>
          <w:iCs/>
        </w:rPr>
        <w:t>syringae</w:t>
      </w:r>
      <w:proofErr w:type="spellEnd"/>
      <w:r w:rsidR="003721A9" w:rsidRPr="003F6171">
        <w:rPr>
          <w:i/>
          <w:iCs/>
        </w:rPr>
        <w:t xml:space="preserve"> </w:t>
      </w:r>
      <w:proofErr w:type="spellStart"/>
      <w:r w:rsidR="003721A9" w:rsidRPr="003F6171">
        <w:rPr>
          <w:i/>
          <w:iCs/>
        </w:rPr>
        <w:t>pv</w:t>
      </w:r>
      <w:proofErr w:type="spellEnd"/>
      <w:r w:rsidR="003721A9" w:rsidRPr="003F6171">
        <w:rPr>
          <w:i/>
          <w:iCs/>
        </w:rPr>
        <w:t>. tomato</w:t>
      </w:r>
      <w:r w:rsidR="003721A9" w:rsidRPr="0087259F">
        <w:t xml:space="preserve"> DC3000 (</w:t>
      </w:r>
      <w:proofErr w:type="spellStart"/>
      <w:r w:rsidR="003721A9" w:rsidRPr="007877ED">
        <w:rPr>
          <w:i/>
          <w:iCs/>
        </w:rPr>
        <w:t>Pst</w:t>
      </w:r>
      <w:proofErr w:type="spellEnd"/>
      <w:r w:rsidR="003721A9" w:rsidRPr="0087259F">
        <w:t xml:space="preserve"> DC3000)を接種した後の気孔開口度を測定した</w:t>
      </w:r>
      <w:r w:rsidR="00C20398" w:rsidRPr="00C20398">
        <w:rPr>
          <w:rFonts w:hint="eastAsia"/>
        </w:rPr>
        <w:t>結果</w:t>
      </w:r>
      <w:r w:rsidR="00FA2E97">
        <w:rPr>
          <w:rFonts w:hint="eastAsia"/>
        </w:rPr>
        <w:t>、</w:t>
      </w:r>
      <w:proofErr w:type="spellStart"/>
      <w:r w:rsidR="00C20398" w:rsidRPr="007877ED">
        <w:rPr>
          <w:rFonts w:hint="eastAsia"/>
          <w:i/>
          <w:iCs/>
        </w:rPr>
        <w:t>Pst</w:t>
      </w:r>
      <w:proofErr w:type="spellEnd"/>
      <w:r w:rsidR="009262E3" w:rsidRPr="00D01054">
        <w:t xml:space="preserve"> DC3000</w:t>
      </w:r>
      <w:r w:rsidR="00FA2E97" w:rsidRPr="007877ED">
        <w:rPr>
          <w:rFonts w:hint="eastAsia"/>
        </w:rPr>
        <w:t>誘導性の気孔閉口</w:t>
      </w:r>
      <w:r w:rsidR="009262E3" w:rsidRPr="007877ED">
        <w:t>は</w:t>
      </w:r>
      <w:r w:rsidR="00F85807" w:rsidRPr="007877ED">
        <w:rPr>
          <w:rFonts w:hint="eastAsia"/>
        </w:rPr>
        <w:t>抑制された。</w:t>
      </w:r>
      <w:r w:rsidR="0012734C" w:rsidRPr="007877ED">
        <w:rPr>
          <w:rFonts w:hint="eastAsia"/>
        </w:rPr>
        <w:t>また、OST1とカルシウム依存性タンパク質キナーゼである</w:t>
      </w:r>
      <w:r w:rsidR="00674AFC" w:rsidRPr="006B15A9">
        <w:t>CPK</w:t>
      </w:r>
      <w:r w:rsidR="009B62C2" w:rsidRPr="007877ED">
        <w:t>3/4/5/6/11</w:t>
      </w:r>
      <w:r w:rsidR="00674AFC" w:rsidRPr="006B15A9">
        <w:t>の一重変異体と二重変異体について</w:t>
      </w:r>
      <w:r w:rsidR="009B62C2" w:rsidRPr="007877ED">
        <w:rPr>
          <w:rFonts w:hint="eastAsia"/>
        </w:rPr>
        <w:t>も</w:t>
      </w:r>
      <w:r w:rsidR="00674AFC" w:rsidRPr="006B15A9">
        <w:t>解析</w:t>
      </w:r>
      <w:r w:rsidR="007B010A" w:rsidRPr="007877ED">
        <w:rPr>
          <w:rFonts w:hint="eastAsia"/>
        </w:rPr>
        <w:t>を行った</w:t>
      </w:r>
      <w:r w:rsidR="009745ED" w:rsidRPr="0087259F">
        <w:rPr>
          <w:rFonts w:hint="eastAsia"/>
          <w:szCs w:val="21"/>
        </w:rPr>
        <w:t>結果</w:t>
      </w:r>
      <w:r w:rsidR="00311943" w:rsidRPr="007877ED">
        <w:rPr>
          <w:rFonts w:hint="eastAsia"/>
          <w:szCs w:val="21"/>
        </w:rPr>
        <w:t>、</w:t>
      </w:r>
      <w:r w:rsidR="00A131CA" w:rsidRPr="007877ED">
        <w:rPr>
          <w:i/>
          <w:iCs/>
        </w:rPr>
        <w:t>cpk3-1</w:t>
      </w:r>
      <w:r w:rsidR="00A131CA" w:rsidRPr="007877ED">
        <w:t>および</w:t>
      </w:r>
      <w:r w:rsidR="00A131CA" w:rsidRPr="007877ED">
        <w:rPr>
          <w:i/>
          <w:iCs/>
        </w:rPr>
        <w:t>cpk</w:t>
      </w:r>
      <w:r w:rsidR="00A131CA" w:rsidRPr="007877ED">
        <w:t>11-</w:t>
      </w:r>
      <w:r w:rsidR="00DA180F" w:rsidRPr="007877ED">
        <w:rPr>
          <w:rFonts w:hint="eastAsia"/>
        </w:rPr>
        <w:t>2、</w:t>
      </w:r>
      <w:r w:rsidR="00DA180F" w:rsidRPr="007877ED">
        <w:rPr>
          <w:rFonts w:hint="eastAsia"/>
          <w:i/>
          <w:iCs/>
        </w:rPr>
        <w:t>ost</w:t>
      </w:r>
      <w:r w:rsidR="00DA180F" w:rsidRPr="007877ED">
        <w:rPr>
          <w:rFonts w:hint="eastAsia"/>
        </w:rPr>
        <w:t>1-</w:t>
      </w:r>
      <w:r w:rsidR="007877ED" w:rsidRPr="007877ED">
        <w:rPr>
          <w:rFonts w:hint="eastAsia"/>
        </w:rPr>
        <w:t>3、</w:t>
      </w:r>
      <w:r w:rsidR="007877ED" w:rsidRPr="007877ED">
        <w:rPr>
          <w:rFonts w:hint="eastAsia"/>
          <w:i/>
          <w:iCs/>
        </w:rPr>
        <w:t>ost</w:t>
      </w:r>
      <w:r w:rsidR="007877ED" w:rsidRPr="007877ED">
        <w:rPr>
          <w:rFonts w:hint="eastAsia"/>
        </w:rPr>
        <w:t>1-4</w:t>
      </w:r>
      <w:r w:rsidR="0074157F" w:rsidRPr="007877ED">
        <w:rPr>
          <w:rFonts w:hint="eastAsia"/>
        </w:rPr>
        <w:t>以外の</w:t>
      </w:r>
      <w:r w:rsidR="00A131CA" w:rsidRPr="006B15A9">
        <w:t>変異体</w:t>
      </w:r>
      <w:r w:rsidR="00413D48" w:rsidRPr="007877ED">
        <w:rPr>
          <w:rFonts w:hint="eastAsia"/>
        </w:rPr>
        <w:t>では</w:t>
      </w:r>
      <w:proofErr w:type="spellStart"/>
      <w:r w:rsidR="00413D48" w:rsidRPr="007877ED">
        <w:rPr>
          <w:rFonts w:hint="eastAsia"/>
          <w:i/>
          <w:iCs/>
        </w:rPr>
        <w:t>Pst</w:t>
      </w:r>
      <w:proofErr w:type="spellEnd"/>
      <w:r w:rsidR="00413D48" w:rsidRPr="007877ED">
        <w:rPr>
          <w:rFonts w:hint="eastAsia"/>
          <w:i/>
          <w:iCs/>
        </w:rPr>
        <w:t xml:space="preserve"> </w:t>
      </w:r>
      <w:r w:rsidR="00413D48" w:rsidRPr="007877ED">
        <w:rPr>
          <w:rFonts w:hint="eastAsia"/>
        </w:rPr>
        <w:t>DC3000</w:t>
      </w:r>
      <w:r w:rsidR="006D1278" w:rsidRPr="007877ED">
        <w:rPr>
          <w:rFonts w:hint="eastAsia"/>
        </w:rPr>
        <w:t>誘導性の気孔閉口は抑制された。</w:t>
      </w:r>
      <w:r w:rsidR="008E4680">
        <w:rPr>
          <w:rFonts w:hint="eastAsia"/>
        </w:rPr>
        <w:t>このことから、</w:t>
      </w:r>
      <w:r w:rsidR="00E6546A" w:rsidRPr="007877ED">
        <w:t>CPK</w:t>
      </w:r>
      <w:r w:rsidR="00750295" w:rsidRPr="007877ED">
        <w:t>4/5/6</w:t>
      </w:r>
      <w:r w:rsidR="00E6546A" w:rsidRPr="0087259F">
        <w:t>がABAシグナルコアから下流のエフェクターへのシグナルを中継し、SnRK2ファミリーのメンバーはABAによる気孔防御に</w:t>
      </w:r>
      <w:r w:rsidR="0023602D" w:rsidRPr="007877ED">
        <w:rPr>
          <w:rFonts w:hint="eastAsia"/>
        </w:rPr>
        <w:t>僅かな役割しか持たない</w:t>
      </w:r>
      <w:r w:rsidR="00E6546A" w:rsidRPr="0087259F">
        <w:t>ことが示唆された。</w:t>
      </w:r>
      <w:r w:rsidR="007E22A8" w:rsidRPr="00C5627A">
        <w:rPr>
          <w:rFonts w:hint="eastAsia"/>
          <w:szCs w:val="21"/>
        </w:rPr>
        <w:t>次に、</w:t>
      </w:r>
      <w:r w:rsidR="004944DC" w:rsidRPr="007877ED">
        <w:rPr>
          <w:rFonts w:hint="eastAsia"/>
          <w:szCs w:val="21"/>
        </w:rPr>
        <w:t>CPK</w:t>
      </w:r>
      <w:r w:rsidR="00114693">
        <w:rPr>
          <w:rFonts w:hint="eastAsia"/>
          <w:szCs w:val="21"/>
        </w:rPr>
        <w:t>s</w:t>
      </w:r>
      <w:r w:rsidR="007E22A8" w:rsidRPr="00C5627A">
        <w:rPr>
          <w:szCs w:val="21"/>
        </w:rPr>
        <w:t>の遺伝子変異がflg22をトリガーとするアポ</w:t>
      </w:r>
      <w:r w:rsidR="003721A9">
        <w:rPr>
          <w:rFonts w:hint="eastAsia"/>
          <w:szCs w:val="21"/>
        </w:rPr>
        <w:t>プ</w:t>
      </w:r>
      <w:r w:rsidR="009745ED">
        <w:rPr>
          <w:rFonts w:hint="eastAsia"/>
          <w:szCs w:val="21"/>
        </w:rPr>
        <w:t>ラスト</w:t>
      </w:r>
      <w:r w:rsidR="007E22A8" w:rsidRPr="00C5627A">
        <w:rPr>
          <w:szCs w:val="21"/>
        </w:rPr>
        <w:t>の活性酸素生成に与える影響を調べた</w:t>
      </w:r>
      <w:r w:rsidR="000572A9" w:rsidRPr="00C5627A">
        <w:rPr>
          <w:rFonts w:hint="eastAsia"/>
          <w:szCs w:val="21"/>
        </w:rPr>
        <w:t>結果</w:t>
      </w:r>
      <w:r w:rsidR="000572A9" w:rsidRPr="00E32BA8">
        <w:rPr>
          <w:rFonts w:hint="eastAsia"/>
          <w:szCs w:val="21"/>
        </w:rPr>
        <w:t>、</w:t>
      </w:r>
      <w:r w:rsidR="00FA4D0C" w:rsidRPr="00AB44EB">
        <w:rPr>
          <w:i/>
          <w:iCs/>
        </w:rPr>
        <w:t>cpk</w:t>
      </w:r>
      <w:r w:rsidR="00FA4D0C" w:rsidRPr="00FA4D0C">
        <w:t>4-1および</w:t>
      </w:r>
      <w:r w:rsidR="00FA4D0C" w:rsidRPr="008B4D0B">
        <w:rPr>
          <w:i/>
          <w:iCs/>
        </w:rPr>
        <w:t>cpk</w:t>
      </w:r>
      <w:r w:rsidR="00FA4D0C" w:rsidRPr="00FA4D0C">
        <w:t>5-1では</w:t>
      </w:r>
      <w:r w:rsidR="00FA4D0C" w:rsidRPr="005E7D09">
        <w:t>アポプラ</w:t>
      </w:r>
      <w:r w:rsidR="000061FB" w:rsidRPr="005E7D09">
        <w:rPr>
          <w:rFonts w:hint="eastAsia"/>
        </w:rPr>
        <w:t>ストの</w:t>
      </w:r>
      <w:r w:rsidR="00FA4D0C" w:rsidRPr="00FA4D0C">
        <w:t>活性酸素の生成が減少し</w:t>
      </w:r>
      <w:r w:rsidR="00CE240E" w:rsidRPr="005E7D09">
        <w:rPr>
          <w:rFonts w:hint="eastAsia"/>
        </w:rPr>
        <w:t>た。このことから</w:t>
      </w:r>
      <w:r w:rsidR="0051580C">
        <w:rPr>
          <w:rFonts w:hint="eastAsia"/>
        </w:rPr>
        <w:t>、</w:t>
      </w:r>
      <w:r w:rsidR="00E26C50">
        <w:rPr>
          <w:rFonts w:hint="eastAsia"/>
          <w:szCs w:val="21"/>
        </w:rPr>
        <w:t>f</w:t>
      </w:r>
      <w:r w:rsidR="004A648D" w:rsidRPr="00C5627A">
        <w:rPr>
          <w:szCs w:val="21"/>
        </w:rPr>
        <w:t>lg22がNADPHオキシダーゼを介して引き起こす活性酸素</w:t>
      </w:r>
      <w:r w:rsidR="000572A9" w:rsidRPr="00C5627A">
        <w:rPr>
          <w:rFonts w:hint="eastAsia"/>
          <w:szCs w:val="21"/>
        </w:rPr>
        <w:t>の生成</w:t>
      </w:r>
      <w:r w:rsidR="004A648D" w:rsidRPr="00C5627A">
        <w:rPr>
          <w:szCs w:val="21"/>
        </w:rPr>
        <w:t>は、</w:t>
      </w:r>
      <w:r w:rsidR="00CC66B7" w:rsidRPr="00C5627A">
        <w:rPr>
          <w:rFonts w:hint="eastAsia"/>
          <w:szCs w:val="21"/>
        </w:rPr>
        <w:t>カルシウム依存性タンパク質キナーゼ</w:t>
      </w:r>
      <w:r w:rsidR="00CC66B7">
        <w:rPr>
          <w:rFonts w:hint="eastAsia"/>
          <w:szCs w:val="21"/>
        </w:rPr>
        <w:t>である</w:t>
      </w:r>
      <w:r w:rsidR="004A648D" w:rsidRPr="00C5627A">
        <w:rPr>
          <w:szCs w:val="21"/>
        </w:rPr>
        <w:t>CPK4</w:t>
      </w:r>
      <w:r w:rsidR="00E80133">
        <w:rPr>
          <w:szCs w:val="21"/>
        </w:rPr>
        <w:t>/</w:t>
      </w:r>
      <w:r w:rsidR="004A648D" w:rsidRPr="00C5627A">
        <w:rPr>
          <w:szCs w:val="21"/>
        </w:rPr>
        <w:t>5</w:t>
      </w:r>
      <w:r w:rsidR="00866C41" w:rsidRPr="005E7D09">
        <w:rPr>
          <w:szCs w:val="21"/>
        </w:rPr>
        <w:t>/6</w:t>
      </w:r>
      <w:r w:rsidR="004A648D" w:rsidRPr="00C5627A">
        <w:rPr>
          <w:szCs w:val="21"/>
        </w:rPr>
        <w:t>によって制御されている可能性がある</w:t>
      </w:r>
      <w:r w:rsidR="004C6771">
        <w:rPr>
          <w:rFonts w:hint="eastAsia"/>
          <w:szCs w:val="21"/>
        </w:rPr>
        <w:t>。</w:t>
      </w:r>
      <w:r w:rsidR="00AD02C1" w:rsidRPr="00C5627A">
        <w:rPr>
          <w:rFonts w:hint="eastAsia"/>
          <w:szCs w:val="21"/>
        </w:rPr>
        <w:t>また</w:t>
      </w:r>
      <w:r w:rsidR="00BF3294" w:rsidRPr="00C5627A">
        <w:rPr>
          <w:rFonts w:hint="eastAsia"/>
          <w:szCs w:val="21"/>
        </w:rPr>
        <w:t>、</w:t>
      </w:r>
      <w:r w:rsidR="00E32BA8" w:rsidRPr="0056027D">
        <w:t>CPK4/5/6</w:t>
      </w:r>
      <w:r w:rsidR="008032D7" w:rsidRPr="005E7D09">
        <w:rPr>
          <w:rFonts w:hint="eastAsia"/>
        </w:rPr>
        <w:t>の変異体</w:t>
      </w:r>
      <w:r w:rsidR="003721A9">
        <w:rPr>
          <w:rFonts w:hint="eastAsia"/>
          <w:szCs w:val="21"/>
        </w:rPr>
        <w:t>において、</w:t>
      </w:r>
      <w:r w:rsidR="008032D7" w:rsidRPr="005E7D09">
        <w:rPr>
          <w:rFonts w:hint="eastAsia"/>
          <w:szCs w:val="21"/>
        </w:rPr>
        <w:t>コロナチン欠損株である</w:t>
      </w:r>
      <w:proofErr w:type="spellStart"/>
      <w:r w:rsidR="006A622D" w:rsidRPr="005E7D09">
        <w:rPr>
          <w:rFonts w:hint="eastAsia"/>
          <w:i/>
          <w:iCs/>
          <w:szCs w:val="21"/>
        </w:rPr>
        <w:t>Pst</w:t>
      </w:r>
      <w:proofErr w:type="spellEnd"/>
      <w:r w:rsidR="006D301F" w:rsidRPr="005E7D09">
        <w:rPr>
          <w:i/>
          <w:iCs/>
          <w:szCs w:val="21"/>
        </w:rPr>
        <w:t xml:space="preserve"> </w:t>
      </w:r>
      <w:r w:rsidR="006A622D" w:rsidRPr="005E7D09">
        <w:rPr>
          <w:rFonts w:hint="eastAsia"/>
          <w:szCs w:val="21"/>
        </w:rPr>
        <w:t>DC3</w:t>
      </w:r>
      <w:r w:rsidR="00F221C2" w:rsidRPr="005E7D09">
        <w:rPr>
          <w:rFonts w:hint="eastAsia"/>
          <w:szCs w:val="21"/>
        </w:rPr>
        <w:t>118接種時の</w:t>
      </w:r>
      <w:r w:rsidR="00BF3294" w:rsidRPr="00C5627A">
        <w:rPr>
          <w:szCs w:val="21"/>
        </w:rPr>
        <w:t>SAの含有量を定量</w:t>
      </w:r>
      <w:r w:rsidR="00175C5C">
        <w:rPr>
          <w:rFonts w:hint="eastAsia"/>
          <w:szCs w:val="21"/>
        </w:rPr>
        <w:t>した</w:t>
      </w:r>
      <w:r w:rsidR="0052537C">
        <w:rPr>
          <w:rFonts w:hint="eastAsia"/>
          <w:szCs w:val="21"/>
        </w:rPr>
        <w:t>結果、</w:t>
      </w:r>
      <w:r w:rsidR="00A434C5" w:rsidRPr="0056027D">
        <w:t>葉</w:t>
      </w:r>
      <w:r w:rsidR="003A63BD" w:rsidRPr="005E7D09">
        <w:rPr>
          <w:rFonts w:hint="eastAsia"/>
        </w:rPr>
        <w:t>の</w:t>
      </w:r>
      <w:r w:rsidR="00A434C5" w:rsidRPr="0056027D">
        <w:t>表皮</w:t>
      </w:r>
      <w:r w:rsidR="006D301F" w:rsidRPr="005E7D09">
        <w:rPr>
          <w:rFonts w:hint="eastAsia"/>
        </w:rPr>
        <w:t>における</w:t>
      </w:r>
      <w:proofErr w:type="spellStart"/>
      <w:r w:rsidR="009314EE" w:rsidRPr="005E7D09">
        <w:rPr>
          <w:rFonts w:hint="eastAsia"/>
          <w:i/>
          <w:iCs/>
          <w:szCs w:val="21"/>
        </w:rPr>
        <w:t>Pst</w:t>
      </w:r>
      <w:proofErr w:type="spellEnd"/>
      <w:r w:rsidR="009314EE" w:rsidRPr="005E7D09">
        <w:rPr>
          <w:i/>
          <w:iCs/>
          <w:szCs w:val="21"/>
        </w:rPr>
        <w:t xml:space="preserve"> </w:t>
      </w:r>
      <w:r w:rsidR="009314EE" w:rsidRPr="005E7D09">
        <w:rPr>
          <w:rFonts w:hint="eastAsia"/>
          <w:szCs w:val="21"/>
        </w:rPr>
        <w:t>DC3118誘導性の</w:t>
      </w:r>
      <w:r w:rsidR="00A434C5" w:rsidRPr="0056027D">
        <w:t>SA量</w:t>
      </w:r>
      <w:r w:rsidR="006E084F" w:rsidRPr="005E7D09">
        <w:rPr>
          <w:rFonts w:hint="eastAsia"/>
        </w:rPr>
        <w:t>の増加は</w:t>
      </w:r>
      <w:r w:rsidR="00A434C5" w:rsidRPr="0056027D">
        <w:t>見られなかった</w:t>
      </w:r>
      <w:r w:rsidR="005E7D09">
        <w:rPr>
          <w:rFonts w:hint="eastAsia"/>
        </w:rPr>
        <w:t>。</w:t>
      </w:r>
    </w:p>
    <w:p w14:paraId="4DCC20BC" w14:textId="29ED06FE" w:rsidR="00416B59" w:rsidRDefault="002040A6" w:rsidP="00C16CB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これらの</w:t>
      </w:r>
      <w:r w:rsidR="00706865">
        <w:rPr>
          <w:rFonts w:hint="eastAsia"/>
          <w:szCs w:val="21"/>
        </w:rPr>
        <w:t>結果</w:t>
      </w:r>
      <w:r>
        <w:rPr>
          <w:rFonts w:hint="eastAsia"/>
          <w:szCs w:val="21"/>
        </w:rPr>
        <w:t>から</w:t>
      </w:r>
      <w:r w:rsidR="00502F9F" w:rsidRPr="00502F9F">
        <w:rPr>
          <w:rFonts w:hint="eastAsia"/>
          <w:szCs w:val="21"/>
        </w:rPr>
        <w:t>、</w:t>
      </w:r>
      <w:r w:rsidR="00502F9F" w:rsidRPr="00502F9F">
        <w:rPr>
          <w:szCs w:val="21"/>
        </w:rPr>
        <w:t>CP</w:t>
      </w:r>
      <w:r w:rsidR="001E4EC3">
        <w:rPr>
          <w:rFonts w:hint="eastAsia"/>
          <w:szCs w:val="21"/>
        </w:rPr>
        <w:t>Ks</w:t>
      </w:r>
      <w:r w:rsidR="00502F9F" w:rsidRPr="00502F9F">
        <w:rPr>
          <w:szCs w:val="21"/>
        </w:rPr>
        <w:t>は</w:t>
      </w:r>
      <w:r w:rsidR="009E22EB">
        <w:rPr>
          <w:rFonts w:hint="eastAsia"/>
          <w:szCs w:val="21"/>
        </w:rPr>
        <w:t>気孔における</w:t>
      </w:r>
      <w:r w:rsidR="00AB402B">
        <w:rPr>
          <w:rFonts w:hint="eastAsia"/>
          <w:szCs w:val="21"/>
        </w:rPr>
        <w:t>局所的なSAレベルを強化するだけでなく</w:t>
      </w:r>
      <w:r w:rsidR="005324DF">
        <w:rPr>
          <w:rFonts w:hint="eastAsia"/>
          <w:szCs w:val="21"/>
        </w:rPr>
        <w:t>、アポプラストの活性酸素レベルの</w:t>
      </w:r>
      <w:r w:rsidR="002505E2">
        <w:rPr>
          <w:rFonts w:hint="eastAsia"/>
          <w:szCs w:val="21"/>
        </w:rPr>
        <w:t>微調整を介して気孔免疫において</w:t>
      </w:r>
      <w:r w:rsidR="00C16CB4">
        <w:rPr>
          <w:rFonts w:hint="eastAsia"/>
          <w:szCs w:val="21"/>
        </w:rPr>
        <w:t>機能していることを示唆している。</w:t>
      </w:r>
      <w:r w:rsidR="00502F9F" w:rsidRPr="00502F9F">
        <w:rPr>
          <w:rFonts w:hint="eastAsia"/>
          <w:szCs w:val="21"/>
        </w:rPr>
        <w:t>また、</w:t>
      </w:r>
      <w:r w:rsidR="00502F9F" w:rsidRPr="00502F9F">
        <w:rPr>
          <w:szCs w:val="21"/>
        </w:rPr>
        <w:t>ABAは2つの</w:t>
      </w:r>
      <w:r w:rsidR="009E22EB">
        <w:rPr>
          <w:rFonts w:hint="eastAsia"/>
          <w:szCs w:val="21"/>
        </w:rPr>
        <w:t>異なる、</w:t>
      </w:r>
      <w:r w:rsidR="00C56895">
        <w:rPr>
          <w:rFonts w:hint="eastAsia"/>
          <w:szCs w:val="21"/>
        </w:rPr>
        <w:t>しかし、</w:t>
      </w:r>
      <w:r w:rsidR="00502F9F" w:rsidRPr="00502F9F">
        <w:rPr>
          <w:szCs w:val="21"/>
        </w:rPr>
        <w:t>部分的に重複する</w:t>
      </w:r>
      <w:r w:rsidR="00B444F8">
        <w:rPr>
          <w:rFonts w:hint="eastAsia"/>
          <w:szCs w:val="21"/>
        </w:rPr>
        <w:t>伝達</w:t>
      </w:r>
      <w:r w:rsidR="00502F9F" w:rsidRPr="00502F9F">
        <w:rPr>
          <w:szCs w:val="21"/>
        </w:rPr>
        <w:t>モジュールを介して、生物的および</w:t>
      </w:r>
      <w:r w:rsidR="00C56895">
        <w:rPr>
          <w:rFonts w:hint="eastAsia"/>
          <w:szCs w:val="21"/>
        </w:rPr>
        <w:t>非</w:t>
      </w:r>
      <w:r w:rsidR="00502F9F" w:rsidRPr="00502F9F">
        <w:rPr>
          <w:szCs w:val="21"/>
        </w:rPr>
        <w:t>生物的ストレスに対する気孔の応答を</w:t>
      </w:r>
      <w:r w:rsidR="00B82DD3">
        <w:rPr>
          <w:rFonts w:hint="eastAsia"/>
          <w:szCs w:val="21"/>
        </w:rPr>
        <w:t>仲介</w:t>
      </w:r>
      <w:r w:rsidR="00502F9F" w:rsidRPr="00502F9F">
        <w:rPr>
          <w:szCs w:val="21"/>
        </w:rPr>
        <w:t>する</w:t>
      </w:r>
      <w:r w:rsidR="00CF02CD">
        <w:rPr>
          <w:rFonts w:hint="eastAsia"/>
          <w:szCs w:val="21"/>
        </w:rPr>
        <w:t>と</w:t>
      </w:r>
      <w:r w:rsidR="00502F9F" w:rsidRPr="00502F9F">
        <w:rPr>
          <w:szCs w:val="21"/>
        </w:rPr>
        <w:t>想定される。</w:t>
      </w:r>
    </w:p>
    <w:p w14:paraId="0BC1E5C4" w14:textId="7277F241" w:rsidR="00762528" w:rsidRPr="006B6859" w:rsidRDefault="00762528" w:rsidP="00762528">
      <w:pPr>
        <w:jc w:val="right"/>
        <w:rPr>
          <w:szCs w:val="21"/>
        </w:rPr>
      </w:pPr>
      <w:r w:rsidRPr="0088009F">
        <w:rPr>
          <w:rFonts w:hint="eastAsia"/>
          <w:sz w:val="20"/>
          <w:szCs w:val="20"/>
        </w:rPr>
        <w:lastRenderedPageBreak/>
        <w:t>興味を持たれた方は唐原先生か玉置先生にご連絡ください．</w:t>
      </w:r>
      <w:r w:rsidRPr="0088009F">
        <w:rPr>
          <w:sz w:val="20"/>
          <w:szCs w:val="20"/>
        </w:rPr>
        <w:t>Zoom</w:t>
      </w:r>
      <w:r w:rsidRPr="0088009F">
        <w:rPr>
          <w:rFonts w:hint="eastAsia"/>
          <w:sz w:val="20"/>
          <w:szCs w:val="20"/>
        </w:rPr>
        <w:t>の</w:t>
      </w:r>
      <w:r w:rsidRPr="0088009F">
        <w:rPr>
          <w:sz w:val="20"/>
          <w:szCs w:val="20"/>
        </w:rPr>
        <w:t>URL</w:t>
      </w:r>
      <w:r w:rsidRPr="0088009F">
        <w:rPr>
          <w:rFonts w:hint="eastAsia"/>
          <w:sz w:val="20"/>
          <w:szCs w:val="20"/>
        </w:rPr>
        <w:t>をお伝えします．</w:t>
      </w:r>
      <w:r>
        <w:rPr>
          <w:rFonts w:hint="eastAsia"/>
          <w:sz w:val="20"/>
          <w:szCs w:val="20"/>
        </w:rPr>
        <w:t xml:space="preserve">　</w:t>
      </w:r>
      <w:r w:rsidRPr="00E90CC6">
        <w:rPr>
          <w:rFonts w:hint="eastAsia"/>
          <w:szCs w:val="21"/>
        </w:rPr>
        <w:t>春成万里子</w:t>
      </w:r>
    </w:p>
    <w:sectPr w:rsidR="00762528" w:rsidRPr="006B6859" w:rsidSect="00B017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37A8" w14:textId="77777777" w:rsidR="007D1A06" w:rsidRDefault="007D1A06" w:rsidP="00ED41E3">
      <w:r>
        <w:separator/>
      </w:r>
    </w:p>
  </w:endnote>
  <w:endnote w:type="continuationSeparator" w:id="0">
    <w:p w14:paraId="65A0E552" w14:textId="77777777" w:rsidR="007D1A06" w:rsidRDefault="007D1A06" w:rsidP="00ED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1E8A" w14:textId="77777777" w:rsidR="007D1A06" w:rsidRDefault="007D1A06" w:rsidP="00ED41E3">
      <w:r>
        <w:separator/>
      </w:r>
    </w:p>
  </w:footnote>
  <w:footnote w:type="continuationSeparator" w:id="0">
    <w:p w14:paraId="33B6038D" w14:textId="77777777" w:rsidR="007D1A06" w:rsidRDefault="007D1A06" w:rsidP="00ED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99"/>
    <w:rsid w:val="000061FB"/>
    <w:rsid w:val="000070E9"/>
    <w:rsid w:val="00031D99"/>
    <w:rsid w:val="000572A9"/>
    <w:rsid w:val="00076798"/>
    <w:rsid w:val="00084016"/>
    <w:rsid w:val="000952C3"/>
    <w:rsid w:val="00097D7F"/>
    <w:rsid w:val="000A3E20"/>
    <w:rsid w:val="000B59C5"/>
    <w:rsid w:val="000C01BE"/>
    <w:rsid w:val="000C175B"/>
    <w:rsid w:val="00114693"/>
    <w:rsid w:val="001258CC"/>
    <w:rsid w:val="0012734C"/>
    <w:rsid w:val="00134136"/>
    <w:rsid w:val="00151FD8"/>
    <w:rsid w:val="00162346"/>
    <w:rsid w:val="001623CD"/>
    <w:rsid w:val="00175C5C"/>
    <w:rsid w:val="001C0170"/>
    <w:rsid w:val="001C0EF2"/>
    <w:rsid w:val="001C3ED3"/>
    <w:rsid w:val="001C3F77"/>
    <w:rsid w:val="001D396C"/>
    <w:rsid w:val="001D66B2"/>
    <w:rsid w:val="001E4EC3"/>
    <w:rsid w:val="001F706D"/>
    <w:rsid w:val="00200DB3"/>
    <w:rsid w:val="002040A6"/>
    <w:rsid w:val="002068B6"/>
    <w:rsid w:val="0021776F"/>
    <w:rsid w:val="00226CCD"/>
    <w:rsid w:val="0023602D"/>
    <w:rsid w:val="00240133"/>
    <w:rsid w:val="002455BF"/>
    <w:rsid w:val="002505E2"/>
    <w:rsid w:val="00281BF0"/>
    <w:rsid w:val="00291441"/>
    <w:rsid w:val="002A1BAF"/>
    <w:rsid w:val="002A40F9"/>
    <w:rsid w:val="002A4AB1"/>
    <w:rsid w:val="002B1899"/>
    <w:rsid w:val="00311943"/>
    <w:rsid w:val="00317061"/>
    <w:rsid w:val="00366FA8"/>
    <w:rsid w:val="003721A9"/>
    <w:rsid w:val="00377BB5"/>
    <w:rsid w:val="003A2712"/>
    <w:rsid w:val="003A4368"/>
    <w:rsid w:val="003A63BD"/>
    <w:rsid w:val="003A6A44"/>
    <w:rsid w:val="003B2A92"/>
    <w:rsid w:val="003C4C38"/>
    <w:rsid w:val="003C63DD"/>
    <w:rsid w:val="003E3313"/>
    <w:rsid w:val="003F4123"/>
    <w:rsid w:val="003F6171"/>
    <w:rsid w:val="00400602"/>
    <w:rsid w:val="00413D48"/>
    <w:rsid w:val="00416B59"/>
    <w:rsid w:val="00426124"/>
    <w:rsid w:val="00436346"/>
    <w:rsid w:val="004557AD"/>
    <w:rsid w:val="004944DC"/>
    <w:rsid w:val="004A648D"/>
    <w:rsid w:val="004C27BA"/>
    <w:rsid w:val="004C6771"/>
    <w:rsid w:val="004F1189"/>
    <w:rsid w:val="00502F9F"/>
    <w:rsid w:val="0051580C"/>
    <w:rsid w:val="0052537C"/>
    <w:rsid w:val="005324DF"/>
    <w:rsid w:val="00533398"/>
    <w:rsid w:val="005523E1"/>
    <w:rsid w:val="005538C3"/>
    <w:rsid w:val="0057287D"/>
    <w:rsid w:val="005C0B22"/>
    <w:rsid w:val="005C5027"/>
    <w:rsid w:val="005C662B"/>
    <w:rsid w:val="005D7C9C"/>
    <w:rsid w:val="005E7D09"/>
    <w:rsid w:val="005F2F0C"/>
    <w:rsid w:val="005F414C"/>
    <w:rsid w:val="00620271"/>
    <w:rsid w:val="006476AE"/>
    <w:rsid w:val="00655C19"/>
    <w:rsid w:val="00664466"/>
    <w:rsid w:val="00672F36"/>
    <w:rsid w:val="00674AFC"/>
    <w:rsid w:val="006845A0"/>
    <w:rsid w:val="00684B91"/>
    <w:rsid w:val="006A622D"/>
    <w:rsid w:val="006B6859"/>
    <w:rsid w:val="006C34A0"/>
    <w:rsid w:val="006D1278"/>
    <w:rsid w:val="006D301F"/>
    <w:rsid w:val="006D3F43"/>
    <w:rsid w:val="006E084F"/>
    <w:rsid w:val="006E42EA"/>
    <w:rsid w:val="006F1F1A"/>
    <w:rsid w:val="006F2FC0"/>
    <w:rsid w:val="007016CF"/>
    <w:rsid w:val="00706865"/>
    <w:rsid w:val="00733C07"/>
    <w:rsid w:val="0074157F"/>
    <w:rsid w:val="007464AE"/>
    <w:rsid w:val="00750295"/>
    <w:rsid w:val="00757353"/>
    <w:rsid w:val="00762528"/>
    <w:rsid w:val="00770729"/>
    <w:rsid w:val="00776BA4"/>
    <w:rsid w:val="00783783"/>
    <w:rsid w:val="007848C5"/>
    <w:rsid w:val="00785D60"/>
    <w:rsid w:val="007877ED"/>
    <w:rsid w:val="007A3829"/>
    <w:rsid w:val="007B010A"/>
    <w:rsid w:val="007B1574"/>
    <w:rsid w:val="007D1A06"/>
    <w:rsid w:val="007D7C2E"/>
    <w:rsid w:val="007E22A8"/>
    <w:rsid w:val="007F1AC8"/>
    <w:rsid w:val="008032D7"/>
    <w:rsid w:val="008256E1"/>
    <w:rsid w:val="008473EF"/>
    <w:rsid w:val="00847908"/>
    <w:rsid w:val="00866C41"/>
    <w:rsid w:val="0087259F"/>
    <w:rsid w:val="0088009F"/>
    <w:rsid w:val="00881331"/>
    <w:rsid w:val="008B4D0B"/>
    <w:rsid w:val="008C1F5D"/>
    <w:rsid w:val="008E4680"/>
    <w:rsid w:val="00917249"/>
    <w:rsid w:val="00920DF4"/>
    <w:rsid w:val="009262E3"/>
    <w:rsid w:val="009314EE"/>
    <w:rsid w:val="00952479"/>
    <w:rsid w:val="009745ED"/>
    <w:rsid w:val="009B095D"/>
    <w:rsid w:val="009B62C2"/>
    <w:rsid w:val="009D16F6"/>
    <w:rsid w:val="009E22EB"/>
    <w:rsid w:val="009E3ACB"/>
    <w:rsid w:val="009F07A1"/>
    <w:rsid w:val="009F1750"/>
    <w:rsid w:val="009F4F01"/>
    <w:rsid w:val="009F75C0"/>
    <w:rsid w:val="00A131CA"/>
    <w:rsid w:val="00A3670F"/>
    <w:rsid w:val="00A434C5"/>
    <w:rsid w:val="00A50B48"/>
    <w:rsid w:val="00A6500D"/>
    <w:rsid w:val="00A7385F"/>
    <w:rsid w:val="00A75DD8"/>
    <w:rsid w:val="00A77BAA"/>
    <w:rsid w:val="00A829C1"/>
    <w:rsid w:val="00A97789"/>
    <w:rsid w:val="00AA2423"/>
    <w:rsid w:val="00AA6311"/>
    <w:rsid w:val="00AA6C9D"/>
    <w:rsid w:val="00AB402B"/>
    <w:rsid w:val="00AB44EB"/>
    <w:rsid w:val="00AD02C1"/>
    <w:rsid w:val="00B01724"/>
    <w:rsid w:val="00B40129"/>
    <w:rsid w:val="00B444F8"/>
    <w:rsid w:val="00B82DD3"/>
    <w:rsid w:val="00BA59FD"/>
    <w:rsid w:val="00BA63F5"/>
    <w:rsid w:val="00BC2017"/>
    <w:rsid w:val="00BD132D"/>
    <w:rsid w:val="00BF3294"/>
    <w:rsid w:val="00C03A42"/>
    <w:rsid w:val="00C16CB4"/>
    <w:rsid w:val="00C20398"/>
    <w:rsid w:val="00C314B2"/>
    <w:rsid w:val="00C42F28"/>
    <w:rsid w:val="00C45B83"/>
    <w:rsid w:val="00C5627A"/>
    <w:rsid w:val="00C56895"/>
    <w:rsid w:val="00C673FB"/>
    <w:rsid w:val="00C71E93"/>
    <w:rsid w:val="00CA1D51"/>
    <w:rsid w:val="00CB0634"/>
    <w:rsid w:val="00CB42EB"/>
    <w:rsid w:val="00CB53E8"/>
    <w:rsid w:val="00CC66B7"/>
    <w:rsid w:val="00CD4AFB"/>
    <w:rsid w:val="00CE240E"/>
    <w:rsid w:val="00CF02CD"/>
    <w:rsid w:val="00CF10EA"/>
    <w:rsid w:val="00D3422C"/>
    <w:rsid w:val="00D37169"/>
    <w:rsid w:val="00D63797"/>
    <w:rsid w:val="00D8582C"/>
    <w:rsid w:val="00D97CF3"/>
    <w:rsid w:val="00DA180F"/>
    <w:rsid w:val="00DD04B2"/>
    <w:rsid w:val="00DF6CD3"/>
    <w:rsid w:val="00E04F7E"/>
    <w:rsid w:val="00E10B1D"/>
    <w:rsid w:val="00E126DC"/>
    <w:rsid w:val="00E26C50"/>
    <w:rsid w:val="00E32BA8"/>
    <w:rsid w:val="00E3623D"/>
    <w:rsid w:val="00E43C5C"/>
    <w:rsid w:val="00E44283"/>
    <w:rsid w:val="00E623F0"/>
    <w:rsid w:val="00E63E84"/>
    <w:rsid w:val="00E6546A"/>
    <w:rsid w:val="00E667AC"/>
    <w:rsid w:val="00E80133"/>
    <w:rsid w:val="00E814D0"/>
    <w:rsid w:val="00E90CC6"/>
    <w:rsid w:val="00EB29B8"/>
    <w:rsid w:val="00EC529B"/>
    <w:rsid w:val="00ED41E3"/>
    <w:rsid w:val="00EE7F9C"/>
    <w:rsid w:val="00EF01D2"/>
    <w:rsid w:val="00F0189D"/>
    <w:rsid w:val="00F10774"/>
    <w:rsid w:val="00F16A42"/>
    <w:rsid w:val="00F173D0"/>
    <w:rsid w:val="00F221C2"/>
    <w:rsid w:val="00F66955"/>
    <w:rsid w:val="00F770A9"/>
    <w:rsid w:val="00F85807"/>
    <w:rsid w:val="00FA2E97"/>
    <w:rsid w:val="00FA4D0C"/>
    <w:rsid w:val="00FD05FA"/>
    <w:rsid w:val="00FD7E22"/>
    <w:rsid w:val="00FE67FF"/>
    <w:rsid w:val="00FF36D4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6413B"/>
  <w15:chartTrackingRefBased/>
  <w15:docId w15:val="{9ECDB5B1-FFB6-4EB9-9E53-FF1473CA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1E3"/>
  </w:style>
  <w:style w:type="paragraph" w:styleId="a5">
    <w:name w:val="footer"/>
    <w:basedOn w:val="a"/>
    <w:link w:val="a6"/>
    <w:uiPriority w:val="99"/>
    <w:unhideWhenUsed/>
    <w:rsid w:val="00ED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春成 万里子</dc:creator>
  <cp:keywords/>
  <dc:description/>
  <cp:lastModifiedBy>栗田紘生</cp:lastModifiedBy>
  <cp:revision>3</cp:revision>
  <dcterms:created xsi:type="dcterms:W3CDTF">2023-03-27T08:38:00Z</dcterms:created>
  <dcterms:modified xsi:type="dcterms:W3CDTF">2023-03-27T08:41:00Z</dcterms:modified>
</cp:coreProperties>
</file>