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3540" w14:textId="7EA5120E" w:rsidR="00C5333E" w:rsidRDefault="00C5333E" w:rsidP="00C5333E">
      <w:pPr>
        <w:pStyle w:val="Default"/>
        <w:jc w:val="center"/>
        <w:rPr>
          <w:rFonts w:ascii="游明朝" w:eastAsia="游明朝" w:cs="游明朝"/>
          <w:sz w:val="21"/>
          <w:szCs w:val="21"/>
        </w:rPr>
      </w:pPr>
      <w:r>
        <w:rPr>
          <w:sz w:val="21"/>
          <w:szCs w:val="21"/>
        </w:rPr>
        <w:t>202</w:t>
      </w:r>
      <w:r>
        <w:rPr>
          <w:rFonts w:hint="eastAsia"/>
          <w:sz w:val="21"/>
          <w:szCs w:val="21"/>
        </w:rPr>
        <w:t>2</w:t>
      </w:r>
      <w:r>
        <w:rPr>
          <w:rFonts w:ascii="游明朝" w:eastAsia="游明朝" w:cs="游明朝" w:hint="eastAsia"/>
          <w:sz w:val="21"/>
          <w:szCs w:val="21"/>
        </w:rPr>
        <w:t>年度後期期</w:t>
      </w:r>
      <w:r>
        <w:rPr>
          <w:rFonts w:ascii="游明朝" w:eastAsia="游明朝" w:cs="游明朝"/>
          <w:sz w:val="21"/>
          <w:szCs w:val="21"/>
        </w:rPr>
        <w:t xml:space="preserve"> </w:t>
      </w:r>
      <w:r>
        <w:rPr>
          <w:rFonts w:ascii="游明朝" w:eastAsia="游明朝" w:cs="游明朝" w:hint="eastAsia"/>
          <w:sz w:val="21"/>
          <w:szCs w:val="21"/>
        </w:rPr>
        <w:t>第</w:t>
      </w:r>
      <w:r>
        <w:rPr>
          <w:rFonts w:eastAsia="游明朝" w:hint="eastAsia"/>
          <w:sz w:val="21"/>
          <w:szCs w:val="21"/>
        </w:rPr>
        <w:t>1</w:t>
      </w:r>
      <w:r w:rsidR="0053503D">
        <w:rPr>
          <w:rFonts w:eastAsia="游明朝"/>
          <w:sz w:val="21"/>
          <w:szCs w:val="21"/>
        </w:rPr>
        <w:t>7</w:t>
      </w:r>
      <w:r>
        <w:rPr>
          <w:rFonts w:ascii="游明朝" w:eastAsia="游明朝" w:cs="游明朝" w:hint="eastAsia"/>
          <w:sz w:val="21"/>
          <w:szCs w:val="21"/>
        </w:rPr>
        <w:t>回</w:t>
      </w:r>
      <w:r>
        <w:rPr>
          <w:rFonts w:ascii="游明朝" w:eastAsia="游明朝" w:cs="游明朝"/>
          <w:sz w:val="21"/>
          <w:szCs w:val="21"/>
        </w:rPr>
        <w:t xml:space="preserve"> </w:t>
      </w:r>
      <w:r>
        <w:rPr>
          <w:rFonts w:ascii="游明朝" w:eastAsia="游明朝" w:cs="游明朝" w:hint="eastAsia"/>
          <w:sz w:val="21"/>
          <w:szCs w:val="21"/>
        </w:rPr>
        <w:t>細胞生物学セミナー</w:t>
      </w:r>
    </w:p>
    <w:p w14:paraId="257CBCBB" w14:textId="6C2DF329" w:rsidR="00C5333E" w:rsidRDefault="00C5333E" w:rsidP="00F56A07">
      <w:pPr>
        <w:jc w:val="center"/>
        <w:rPr>
          <w:rFonts w:ascii="游明朝" w:eastAsia="游明朝" w:cs="游明朝"/>
          <w:szCs w:val="21"/>
        </w:rPr>
      </w:pPr>
      <w:r>
        <w:rPr>
          <w:rFonts w:ascii="游明朝" w:eastAsia="游明朝" w:cs="游明朝" w:hint="eastAsia"/>
          <w:szCs w:val="21"/>
        </w:rPr>
        <w:t>日時：</w:t>
      </w:r>
      <w:r>
        <w:rPr>
          <w:rFonts w:eastAsia="游明朝"/>
          <w:szCs w:val="21"/>
        </w:rPr>
        <w:t>1</w:t>
      </w:r>
      <w:r w:rsidR="0053503D">
        <w:rPr>
          <w:rFonts w:eastAsia="游明朝"/>
          <w:szCs w:val="21"/>
        </w:rPr>
        <w:t>2</w:t>
      </w:r>
      <w:r>
        <w:rPr>
          <w:rFonts w:ascii="游明朝" w:eastAsia="游明朝" w:cs="游明朝" w:hint="eastAsia"/>
          <w:szCs w:val="21"/>
        </w:rPr>
        <w:t>月</w:t>
      </w:r>
      <w:r w:rsidR="0059726C">
        <w:rPr>
          <w:rFonts w:eastAsia="游明朝"/>
          <w:szCs w:val="21"/>
        </w:rPr>
        <w:t>20</w:t>
      </w:r>
      <w:r>
        <w:rPr>
          <w:rFonts w:ascii="游明朝" w:eastAsia="游明朝" w:cs="游明朝" w:hint="eastAsia"/>
          <w:szCs w:val="21"/>
        </w:rPr>
        <w:t>日</w:t>
      </w:r>
      <w:r>
        <w:rPr>
          <w:rFonts w:eastAsia="游明朝"/>
          <w:szCs w:val="21"/>
        </w:rPr>
        <w:t>(</w:t>
      </w:r>
      <w:r>
        <w:rPr>
          <w:rFonts w:ascii="游明朝" w:eastAsia="游明朝" w:cs="游明朝" w:hint="eastAsia"/>
          <w:szCs w:val="21"/>
        </w:rPr>
        <w:t>火</w:t>
      </w:r>
      <w:r>
        <w:rPr>
          <w:rFonts w:eastAsia="游明朝"/>
          <w:szCs w:val="21"/>
        </w:rPr>
        <w:t>) 16</w:t>
      </w:r>
      <w:r>
        <w:rPr>
          <w:rFonts w:ascii="游明朝" w:eastAsia="游明朝" w:cs="游明朝" w:hint="eastAsia"/>
          <w:szCs w:val="21"/>
        </w:rPr>
        <w:t>：</w:t>
      </w:r>
      <w:r>
        <w:rPr>
          <w:rFonts w:eastAsia="游明朝" w:hint="eastAsia"/>
          <w:szCs w:val="21"/>
        </w:rPr>
        <w:t>3</w:t>
      </w:r>
      <w:r>
        <w:rPr>
          <w:rFonts w:eastAsia="游明朝"/>
          <w:szCs w:val="21"/>
        </w:rPr>
        <w:t>0</w:t>
      </w:r>
      <w:r>
        <w:rPr>
          <w:rFonts w:ascii="游明朝" w:eastAsia="游明朝" w:cs="游明朝" w:hint="eastAsia"/>
          <w:szCs w:val="21"/>
        </w:rPr>
        <w:t>～</w:t>
      </w:r>
      <w:r>
        <w:rPr>
          <w:rFonts w:ascii="游明朝" w:eastAsia="游明朝" w:cs="游明朝"/>
          <w:szCs w:val="21"/>
        </w:rPr>
        <w:t xml:space="preserve"> </w:t>
      </w:r>
      <w:r>
        <w:rPr>
          <w:rFonts w:ascii="游明朝" w:eastAsia="游明朝" w:cs="游明朝" w:hint="eastAsia"/>
          <w:szCs w:val="21"/>
        </w:rPr>
        <w:t>場所：</w:t>
      </w:r>
      <w:r>
        <w:rPr>
          <w:rFonts w:eastAsia="游明朝"/>
          <w:szCs w:val="21"/>
        </w:rPr>
        <w:t>Zoom</w:t>
      </w:r>
      <w:r>
        <w:rPr>
          <w:rFonts w:ascii="游明朝" w:eastAsia="游明朝" w:cs="游明朝" w:hint="eastAsia"/>
          <w:szCs w:val="21"/>
        </w:rPr>
        <w:t>開催</w:t>
      </w:r>
    </w:p>
    <w:p w14:paraId="3D611BAA" w14:textId="4E56D665" w:rsidR="00F56A07" w:rsidRDefault="00C5333E" w:rsidP="00C5333E">
      <w:pPr>
        <w:jc w:val="center"/>
      </w:pPr>
      <w:r>
        <w:t xml:space="preserve">Molecular </w:t>
      </w:r>
      <w:r w:rsidR="00AF706A">
        <w:rPr>
          <w:rFonts w:hint="eastAsia"/>
        </w:rPr>
        <w:t>b</w:t>
      </w:r>
      <w:r>
        <w:t xml:space="preserve">asis to </w:t>
      </w:r>
      <w:r w:rsidR="00AF706A">
        <w:t>i</w:t>
      </w:r>
      <w:r>
        <w:t xml:space="preserve">ntegrate </w:t>
      </w:r>
      <w:r w:rsidR="00AE5C50">
        <w:t>m</w:t>
      </w:r>
      <w:r>
        <w:t xml:space="preserve">icrogravity </w:t>
      </w:r>
      <w:r w:rsidR="00AE5C50">
        <w:t>s</w:t>
      </w:r>
      <w:r>
        <w:t xml:space="preserve">ignals into the </w:t>
      </w:r>
      <w:r w:rsidR="00AE5C50">
        <w:t>p</w:t>
      </w:r>
      <w:r>
        <w:t xml:space="preserve">hotoperiodic </w:t>
      </w:r>
      <w:r w:rsidR="00AE5C50">
        <w:t>f</w:t>
      </w:r>
      <w:r>
        <w:t xml:space="preserve">lowering </w:t>
      </w:r>
      <w:r w:rsidR="00AE5C50">
        <w:t>p</w:t>
      </w:r>
      <w:r>
        <w:t xml:space="preserve">athway </w:t>
      </w:r>
    </w:p>
    <w:p w14:paraId="516F1868" w14:textId="307013E8" w:rsidR="00952757" w:rsidRDefault="00C5333E" w:rsidP="00C5333E">
      <w:pPr>
        <w:jc w:val="center"/>
      </w:pPr>
      <w:r>
        <w:t xml:space="preserve">in </w:t>
      </w:r>
      <w:r w:rsidRPr="00C5333E">
        <w:rPr>
          <w:i/>
          <w:iCs/>
        </w:rPr>
        <w:t>Arabidopsis thaliana</w:t>
      </w:r>
      <w:r>
        <w:t xml:space="preserve"> under </w:t>
      </w:r>
      <w:r w:rsidR="00AE5C50">
        <w:t>s</w:t>
      </w:r>
      <w:r>
        <w:t xml:space="preserve">paceflight </w:t>
      </w:r>
      <w:r w:rsidR="00AE5C50">
        <w:t>c</w:t>
      </w:r>
      <w:r>
        <w:t>ondition</w:t>
      </w:r>
    </w:p>
    <w:p w14:paraId="2E082AD8" w14:textId="77777777" w:rsidR="00C5333E" w:rsidRDefault="00C5333E" w:rsidP="00C5333E">
      <w:pPr>
        <w:jc w:val="center"/>
      </w:pPr>
      <w:r>
        <w:t>Xie</w:t>
      </w:r>
      <w:r w:rsidR="00F56A07">
        <w:t>. J.</w:t>
      </w:r>
      <w:r>
        <w:t>, Wang</w:t>
      </w:r>
      <w:r w:rsidR="00F56A07">
        <w:t>. L.,</w:t>
      </w:r>
      <w:r>
        <w:t xml:space="preserve"> Zheng</w:t>
      </w:r>
      <w:r w:rsidR="00F56A07">
        <w:t>. H.</w:t>
      </w:r>
      <w:r>
        <w:t xml:space="preserve"> (2022)</w:t>
      </w:r>
    </w:p>
    <w:p w14:paraId="0A606AE0" w14:textId="7D4AC50C" w:rsidR="00F56A07" w:rsidRDefault="00F56A07" w:rsidP="00C5333E">
      <w:pPr>
        <w:jc w:val="center"/>
      </w:pPr>
      <w:r>
        <w:t>Int</w:t>
      </w:r>
      <w:r w:rsidR="00AE5C50">
        <w:t>.</w:t>
      </w:r>
      <w:r>
        <w:t xml:space="preserve"> J</w:t>
      </w:r>
      <w:r w:rsidR="00AE5C50">
        <w:t>.</w:t>
      </w:r>
      <w:r>
        <w:t xml:space="preserve"> Mol</w:t>
      </w:r>
      <w:r w:rsidR="00E33193">
        <w:t>.</w:t>
      </w:r>
      <w:r>
        <w:t xml:space="preserve"> Sci</w:t>
      </w:r>
      <w:r w:rsidR="00E33193">
        <w:t>.</w:t>
      </w:r>
      <w:r>
        <w:t xml:space="preserve"> 23</w:t>
      </w:r>
      <w:r w:rsidR="00E33193">
        <w:t>:</w:t>
      </w:r>
      <w:r>
        <w:t xml:space="preserve"> 63</w:t>
      </w:r>
    </w:p>
    <w:p w14:paraId="4528B26D" w14:textId="719BA506" w:rsidR="00F56A07" w:rsidRDefault="00D13FEB" w:rsidP="00C5333E">
      <w:pPr>
        <w:jc w:val="center"/>
      </w:pPr>
      <w:r w:rsidRPr="00D13FEB">
        <w:rPr>
          <w:rFonts w:hint="eastAsia"/>
        </w:rPr>
        <w:t>宇宙飛行条件下のシロイヌナズナにおける光周性花成経路に微小重力シグナルを</w:t>
      </w:r>
      <w:r w:rsidR="00C7277E">
        <w:br/>
      </w:r>
      <w:r w:rsidRPr="00D13FEB">
        <w:rPr>
          <w:rFonts w:hint="eastAsia"/>
        </w:rPr>
        <w:t>統合するための分子基盤</w:t>
      </w:r>
    </w:p>
    <w:p w14:paraId="31DC25B6" w14:textId="77777777" w:rsidR="00BB190C" w:rsidRPr="00F56A07" w:rsidRDefault="00BB190C" w:rsidP="00C5333E">
      <w:pPr>
        <w:jc w:val="center"/>
      </w:pPr>
    </w:p>
    <w:p w14:paraId="4551CD60" w14:textId="5FBEAB25" w:rsidR="00F56A07" w:rsidRPr="00CD5D98" w:rsidRDefault="000979A1" w:rsidP="008A6E78">
      <w:pPr>
        <w:ind w:firstLineChars="50" w:firstLine="105"/>
      </w:pPr>
      <w:r>
        <w:rPr>
          <w:rFonts w:hint="eastAsia"/>
        </w:rPr>
        <w:t>宇宙飛行が</w:t>
      </w:r>
      <w:r w:rsidR="00F56A07">
        <w:rPr>
          <w:rFonts w:hint="eastAsia"/>
        </w:rPr>
        <w:t>植物の花成制御に及ぼす影響を理解することは、長期有人宇宙探査のための生命維持システムを構築する上で重要である。しかし、</w:t>
      </w:r>
      <w:r w:rsidR="00784820">
        <w:rPr>
          <w:rFonts w:hint="eastAsia"/>
        </w:rPr>
        <w:t>宇宙</w:t>
      </w:r>
      <w:r w:rsidR="00784820" w:rsidRPr="00494E0A">
        <w:rPr>
          <w:rFonts w:hint="eastAsia"/>
        </w:rPr>
        <w:t>実験のほとんどは、重力屈性や重力形態形成など、宇宙での短期的な特定の現象に焦点を当てたものであり、</w:t>
      </w:r>
      <w:r w:rsidR="00F56A07">
        <w:rPr>
          <w:rFonts w:hint="eastAsia"/>
        </w:rPr>
        <w:t>植物の花成が宇宙飛行によってどのような影響を受けるかはまだ不明である。</w:t>
      </w:r>
      <w:r w:rsidR="00CD5D98">
        <w:rPr>
          <w:rFonts w:hint="eastAsia"/>
        </w:rPr>
        <w:t>本研究では、微小重力環境下で種子から栽培された植物の</w:t>
      </w:r>
      <w:r w:rsidR="00F176B7">
        <w:rPr>
          <w:rFonts w:hint="eastAsia"/>
        </w:rPr>
        <w:t>花成</w:t>
      </w:r>
      <w:r w:rsidR="00CD5D98">
        <w:rPr>
          <w:rFonts w:hint="eastAsia"/>
        </w:rPr>
        <w:t>時期に</w:t>
      </w:r>
      <w:r w:rsidR="00870002">
        <w:rPr>
          <w:rFonts w:hint="eastAsia"/>
        </w:rPr>
        <w:t>光周期条件が</w:t>
      </w:r>
      <w:r w:rsidR="00CD5D98">
        <w:rPr>
          <w:rFonts w:hint="eastAsia"/>
        </w:rPr>
        <w:t>どのように影響するか</w:t>
      </w:r>
      <w:r w:rsidR="00FE235E">
        <w:rPr>
          <w:rFonts w:hint="eastAsia"/>
        </w:rPr>
        <w:t>について</w:t>
      </w:r>
      <w:r w:rsidR="00CD5D98">
        <w:rPr>
          <w:rFonts w:hint="eastAsia"/>
        </w:rPr>
        <w:t>調べること</w:t>
      </w:r>
      <w:r w:rsidR="00870002">
        <w:rPr>
          <w:rFonts w:hint="eastAsia"/>
        </w:rPr>
        <w:t>を目的とした。</w:t>
      </w:r>
    </w:p>
    <w:p w14:paraId="6E40A42E" w14:textId="38E034D5" w:rsidR="00F56A07" w:rsidRDefault="003A2A5A" w:rsidP="006B79AD">
      <w:pPr>
        <w:ind w:firstLineChars="100" w:firstLine="210"/>
      </w:pPr>
      <w:r w:rsidRPr="00CD7F01">
        <w:rPr>
          <w:rFonts w:hint="eastAsia"/>
        </w:rPr>
        <w:t>シロイヌナズナ</w:t>
      </w:r>
      <w:r>
        <w:rPr>
          <w:rFonts w:hint="eastAsia"/>
        </w:rPr>
        <w:t>の</w:t>
      </w:r>
      <w:r w:rsidRPr="00CD7F01">
        <w:rPr>
          <w:rFonts w:hint="eastAsia"/>
        </w:rPr>
        <w:t>野生型（</w:t>
      </w:r>
      <w:r w:rsidRPr="00CD7F01">
        <w:t>WT）、</w:t>
      </w:r>
      <w:r w:rsidR="006F4E5D">
        <w:rPr>
          <w:rFonts w:hint="eastAsia"/>
        </w:rPr>
        <w:t>本研究で</w:t>
      </w:r>
      <w:r w:rsidR="0045595A" w:rsidRPr="00382F7E">
        <w:rPr>
          <w:rFonts w:hint="eastAsia"/>
          <w:i/>
          <w:iCs/>
        </w:rPr>
        <w:t>F</w:t>
      </w:r>
      <w:r w:rsidR="0045595A" w:rsidRPr="00382F7E">
        <w:rPr>
          <w:i/>
          <w:iCs/>
        </w:rPr>
        <w:t>LOERING LOCUS T</w:t>
      </w:r>
      <w:r w:rsidR="00382F7E">
        <w:t xml:space="preserve"> </w:t>
      </w:r>
      <w:r w:rsidR="00826C02">
        <w:t>(</w:t>
      </w:r>
      <w:r w:rsidR="00382F7E" w:rsidRPr="00382F7E">
        <w:rPr>
          <w:i/>
          <w:iCs/>
        </w:rPr>
        <w:t>FT</w:t>
      </w:r>
      <w:r w:rsidR="00826C02">
        <w:t>)</w:t>
      </w:r>
      <w:r w:rsidR="00382F7E">
        <w:rPr>
          <w:rFonts w:hint="eastAsia"/>
        </w:rPr>
        <w:t>の発現を調べるため</w:t>
      </w:r>
      <w:r w:rsidR="006F4E5D">
        <w:rPr>
          <w:rFonts w:hint="eastAsia"/>
        </w:rPr>
        <w:t>作出した</w:t>
      </w:r>
      <w:proofErr w:type="spellStart"/>
      <w:r w:rsidRPr="006D234A">
        <w:rPr>
          <w:i/>
          <w:iCs/>
        </w:rPr>
        <w:t>pFT</w:t>
      </w:r>
      <w:proofErr w:type="spellEnd"/>
      <w:r w:rsidRPr="00777ACD">
        <w:t>::</w:t>
      </w:r>
      <w:r w:rsidRPr="006D234A">
        <w:rPr>
          <w:i/>
          <w:iCs/>
        </w:rPr>
        <w:t>GFP</w:t>
      </w:r>
      <w:r>
        <w:rPr>
          <w:rFonts w:hint="eastAsia"/>
        </w:rPr>
        <w:t>遺伝子組み換え体</w:t>
      </w:r>
      <w:r w:rsidRPr="00CD7F01">
        <w:t>（</w:t>
      </w:r>
      <w:proofErr w:type="spellStart"/>
      <w:r w:rsidRPr="006D234A">
        <w:rPr>
          <w:i/>
          <w:iCs/>
        </w:rPr>
        <w:t>pFT</w:t>
      </w:r>
      <w:proofErr w:type="spellEnd"/>
      <w:r w:rsidRPr="00777ACD">
        <w:t>::</w:t>
      </w:r>
      <w:r w:rsidRPr="006D234A">
        <w:rPr>
          <w:i/>
          <w:iCs/>
        </w:rPr>
        <w:t xml:space="preserve"> GFP</w:t>
      </w:r>
      <w:r w:rsidRPr="00CD7F01">
        <w:t>）</w:t>
      </w:r>
      <w:r w:rsidR="008356FB">
        <w:rPr>
          <w:rFonts w:hint="eastAsia"/>
        </w:rPr>
        <w:t>および</w:t>
      </w:r>
      <w:r w:rsidRPr="003A2A5A">
        <w:rPr>
          <w:i/>
          <w:iCs/>
        </w:rPr>
        <w:t>ft-10</w:t>
      </w:r>
      <w:r w:rsidRPr="00CD7F01">
        <w:t>変異体</w:t>
      </w:r>
      <w:r w:rsidR="00CD5D98">
        <w:rPr>
          <w:rFonts w:hint="eastAsia"/>
        </w:rPr>
        <w:t>（</w:t>
      </w:r>
      <w:r w:rsidR="00CD5D98" w:rsidRPr="003A2A5A">
        <w:rPr>
          <w:i/>
          <w:iCs/>
        </w:rPr>
        <w:t>ft-10</w:t>
      </w:r>
      <w:r w:rsidR="00CD5D98">
        <w:rPr>
          <w:rFonts w:hint="eastAsia"/>
        </w:rPr>
        <w:t>）</w:t>
      </w:r>
      <w:r w:rsidRPr="00CD7F01">
        <w:t>を、Chinese spacelab TG-2に搭載された植物培養ボックス（PCB）</w:t>
      </w:r>
      <w:r w:rsidR="004C070C">
        <w:rPr>
          <w:rFonts w:hint="eastAsia"/>
        </w:rPr>
        <w:t>内</w:t>
      </w:r>
      <w:r w:rsidR="00CD5D98">
        <w:rPr>
          <w:rFonts w:hint="eastAsia"/>
        </w:rPr>
        <w:t>（µ</w:t>
      </w:r>
      <w:r w:rsidR="00CD5D98" w:rsidRPr="001E6EF8">
        <w:t>×g-PCB</w:t>
      </w:r>
      <w:r w:rsidR="00CD5D98">
        <w:rPr>
          <w:rFonts w:hint="eastAsia"/>
        </w:rPr>
        <w:t>）</w:t>
      </w:r>
      <w:r w:rsidRPr="00CD7F01">
        <w:t>、および地上</w:t>
      </w:r>
      <w:r w:rsidR="00870002">
        <w:rPr>
          <w:rFonts w:hint="eastAsia"/>
        </w:rPr>
        <w:t>の</w:t>
      </w:r>
      <w:r w:rsidRPr="00CD7F01">
        <w:t>PCB</w:t>
      </w:r>
      <w:r w:rsidR="00FA6F27">
        <w:rPr>
          <w:rFonts w:hint="eastAsia"/>
        </w:rPr>
        <w:t>内</w:t>
      </w:r>
      <w:r w:rsidRPr="00CD7F01">
        <w:t>（1× g-PCB）または温室</w:t>
      </w:r>
      <w:r w:rsidR="00FA6F27">
        <w:rPr>
          <w:rFonts w:hint="eastAsia"/>
        </w:rPr>
        <w:t>内</w:t>
      </w:r>
      <w:r w:rsidRPr="00CD7F01">
        <w:t>（1× g-GH）で</w:t>
      </w:r>
      <w:r w:rsidR="00CD5D98">
        <w:rPr>
          <w:rFonts w:hint="eastAsia"/>
        </w:rPr>
        <w:t>、長日（LD）または短日（SD）</w:t>
      </w:r>
      <w:r w:rsidR="00FF1F23">
        <w:rPr>
          <w:rFonts w:hint="eastAsia"/>
        </w:rPr>
        <w:t>条件</w:t>
      </w:r>
      <w:r w:rsidR="00CD5D98">
        <w:rPr>
          <w:rFonts w:hint="eastAsia"/>
        </w:rPr>
        <w:t>下で</w:t>
      </w:r>
      <w:r w:rsidRPr="00CD7F01">
        <w:t>栽培した</w:t>
      </w:r>
      <w:r>
        <w:rPr>
          <w:rFonts w:hint="eastAsia"/>
        </w:rPr>
        <w:t>。</w:t>
      </w:r>
      <w:r w:rsidR="00870002">
        <w:rPr>
          <w:rFonts w:hint="eastAsia"/>
        </w:rPr>
        <w:t>µ</w:t>
      </w:r>
      <w:r w:rsidR="00870002" w:rsidRPr="001E6EF8">
        <w:t>×g-PCB</w:t>
      </w:r>
      <w:r w:rsidR="00780080">
        <w:rPr>
          <w:rFonts w:hint="eastAsia"/>
        </w:rPr>
        <w:t>で栽培された</w:t>
      </w:r>
      <w:r>
        <w:rPr>
          <w:rFonts w:hint="eastAsia"/>
        </w:rPr>
        <w:t>WT</w:t>
      </w:r>
      <w:r w:rsidR="00886B36">
        <w:rPr>
          <w:rFonts w:hint="eastAsia"/>
        </w:rPr>
        <w:t>、</w:t>
      </w:r>
      <w:proofErr w:type="spellStart"/>
      <w:r w:rsidR="00F56A07" w:rsidRPr="001916C4">
        <w:rPr>
          <w:i/>
          <w:iCs/>
        </w:rPr>
        <w:t>pFT</w:t>
      </w:r>
      <w:proofErr w:type="spellEnd"/>
      <w:r w:rsidR="00F56A07" w:rsidRPr="005034D0">
        <w:t>::</w:t>
      </w:r>
      <w:r w:rsidR="00F56A07" w:rsidRPr="001916C4">
        <w:rPr>
          <w:i/>
          <w:iCs/>
        </w:rPr>
        <w:t>GFP</w:t>
      </w:r>
      <w:r w:rsidR="005034D0">
        <w:rPr>
          <w:rFonts w:hint="eastAsia"/>
        </w:rPr>
        <w:t>および</w:t>
      </w:r>
      <w:r w:rsidR="00886B36" w:rsidRPr="00E856B2">
        <w:rPr>
          <w:i/>
          <w:iCs/>
        </w:rPr>
        <w:t>ft-10</w:t>
      </w:r>
      <w:r w:rsidR="00F56A07" w:rsidRPr="00E12A02">
        <w:t>は、</w:t>
      </w:r>
      <w:r w:rsidR="009B37D9">
        <w:rPr>
          <w:rFonts w:hint="eastAsia"/>
        </w:rPr>
        <w:t>地上対照区と同様に</w:t>
      </w:r>
      <w:r w:rsidR="00263005" w:rsidRPr="00CB58B5">
        <w:rPr>
          <w:rFonts w:hint="eastAsia"/>
        </w:rPr>
        <w:t>光周期条件によらず</w:t>
      </w:r>
      <w:r w:rsidR="00737128">
        <w:rPr>
          <w:rFonts w:hint="eastAsia"/>
        </w:rPr>
        <w:t>良好に</w:t>
      </w:r>
      <w:r w:rsidR="00F56A07" w:rsidRPr="00E12A02">
        <w:t>発芽し</w:t>
      </w:r>
      <w:r w:rsidR="00676072">
        <w:rPr>
          <w:rFonts w:hint="eastAsia"/>
        </w:rPr>
        <w:t>た。</w:t>
      </w:r>
      <w:r w:rsidR="00FB6F49">
        <w:rPr>
          <w:rFonts w:hint="eastAsia"/>
        </w:rPr>
        <w:t>播種</w:t>
      </w:r>
      <w:r w:rsidR="00FB6F49" w:rsidRPr="001E6EF8">
        <w:t>10</w:t>
      </w:r>
      <w:r w:rsidR="00FB6F49">
        <w:rPr>
          <w:rFonts w:hint="eastAsia"/>
        </w:rPr>
        <w:t>日後</w:t>
      </w:r>
      <w:r w:rsidR="00C15EC3">
        <w:rPr>
          <w:rFonts w:hint="eastAsia"/>
        </w:rPr>
        <w:t>において</w:t>
      </w:r>
      <w:r w:rsidR="00FB6F49" w:rsidRPr="001E6EF8">
        <w:t>、LD</w:t>
      </w:r>
      <w:r w:rsidR="00FB6F49">
        <w:rPr>
          <w:rFonts w:hint="eastAsia"/>
        </w:rPr>
        <w:t>条件下</w:t>
      </w:r>
      <w:r w:rsidR="00FB6F49" w:rsidRPr="001E6EF8">
        <w:t>では、</w:t>
      </w:r>
      <w:r w:rsidR="00BF074B">
        <w:rPr>
          <w:rFonts w:hint="eastAsia"/>
        </w:rPr>
        <w:t>µ</w:t>
      </w:r>
      <w:r w:rsidR="00FB6F49" w:rsidRPr="001E6EF8">
        <w:t>×g-PCB、1×g-PCB、1×g-GH</w:t>
      </w:r>
      <w:r w:rsidR="006E04D3">
        <w:rPr>
          <w:rFonts w:hint="eastAsia"/>
        </w:rPr>
        <w:t>で栽培された</w:t>
      </w:r>
      <w:r w:rsidR="00732E6B">
        <w:rPr>
          <w:rFonts w:hint="eastAsia"/>
        </w:rPr>
        <w:t>シロイヌナズナ</w:t>
      </w:r>
      <w:r w:rsidR="00FB6F49" w:rsidRPr="001E6EF8">
        <w:t>で展開したロゼット葉</w:t>
      </w:r>
      <w:r w:rsidR="00C15EC3">
        <w:rPr>
          <w:rFonts w:hint="eastAsia"/>
        </w:rPr>
        <w:t>が観察されたが</w:t>
      </w:r>
      <w:r w:rsidR="00FB6F49" w:rsidRPr="001E6EF8">
        <w:t>、SD</w:t>
      </w:r>
      <w:r w:rsidR="00C026B3">
        <w:rPr>
          <w:rFonts w:hint="eastAsia"/>
        </w:rPr>
        <w:t>条件下</w:t>
      </w:r>
      <w:r w:rsidR="00FB6F49" w:rsidRPr="001E6EF8">
        <w:t>では、3条件</w:t>
      </w:r>
      <w:r w:rsidR="00BF074B">
        <w:rPr>
          <w:rFonts w:hint="eastAsia"/>
        </w:rPr>
        <w:t>全て</w:t>
      </w:r>
      <w:r w:rsidR="00FB6F49" w:rsidRPr="001E6EF8">
        <w:t>で胚軸が伸長し子葉が縮小した</w:t>
      </w:r>
      <w:r w:rsidR="00272FF5">
        <w:rPr>
          <w:rFonts w:hint="eastAsia"/>
        </w:rPr>
        <w:t>個体</w:t>
      </w:r>
      <w:r w:rsidR="00FB6F49" w:rsidRPr="001E6EF8">
        <w:t>が確認された</w:t>
      </w:r>
      <w:r w:rsidR="00BF074B">
        <w:rPr>
          <w:rFonts w:hint="eastAsia"/>
        </w:rPr>
        <w:t>。</w:t>
      </w:r>
      <w:r>
        <w:rPr>
          <w:rFonts w:hint="eastAsia"/>
        </w:rPr>
        <w:t>LD</w:t>
      </w:r>
      <w:r w:rsidR="00940B2E">
        <w:rPr>
          <w:rFonts w:hint="eastAsia"/>
        </w:rPr>
        <w:t>条件</w:t>
      </w:r>
      <w:r w:rsidR="00AA2CE7">
        <w:rPr>
          <w:rFonts w:hint="eastAsia"/>
        </w:rPr>
        <w:t>下</w:t>
      </w:r>
      <w:r w:rsidR="001438D1">
        <w:rPr>
          <w:rFonts w:hint="eastAsia"/>
        </w:rPr>
        <w:t>において</w:t>
      </w:r>
      <w:r w:rsidR="00D63FC5" w:rsidRPr="00AF3D0B">
        <w:t>µ×g-PCB</w:t>
      </w:r>
      <w:r w:rsidR="00272FF5">
        <w:rPr>
          <w:rFonts w:hint="eastAsia"/>
        </w:rPr>
        <w:t>で栽培された</w:t>
      </w:r>
      <w:r w:rsidR="00D63FC5" w:rsidRPr="00AF3D0B">
        <w:t>WTおよび</w:t>
      </w:r>
      <w:proofErr w:type="spellStart"/>
      <w:r w:rsidR="00D63FC5" w:rsidRPr="00AA2CE7">
        <w:rPr>
          <w:i/>
          <w:iCs/>
        </w:rPr>
        <w:t>pFT</w:t>
      </w:r>
      <w:proofErr w:type="spellEnd"/>
      <w:r w:rsidR="00D63FC5" w:rsidRPr="00B45391">
        <w:t>::</w:t>
      </w:r>
      <w:r w:rsidR="00D63FC5" w:rsidRPr="00AA2CE7">
        <w:rPr>
          <w:i/>
          <w:iCs/>
        </w:rPr>
        <w:t>GFP</w:t>
      </w:r>
      <w:r w:rsidR="007A533A" w:rsidRPr="007A533A">
        <w:rPr>
          <w:rFonts w:hint="eastAsia"/>
        </w:rPr>
        <w:t>は、</w:t>
      </w:r>
      <w:r w:rsidR="0010718B" w:rsidRPr="00AF3D0B">
        <w:t>1×g-PCB</w:t>
      </w:r>
      <w:r w:rsidR="00CE72AD">
        <w:rPr>
          <w:rFonts w:hint="eastAsia"/>
        </w:rPr>
        <w:t>で栽培されたもの</w:t>
      </w:r>
      <w:r w:rsidR="00F56A07" w:rsidRPr="00E12A02">
        <w:t>より</w:t>
      </w:r>
      <w:r w:rsidR="00CE72AD">
        <w:rPr>
          <w:rFonts w:hint="eastAsia"/>
        </w:rPr>
        <w:t>花成が</w:t>
      </w:r>
      <w:r w:rsidR="00F56A07" w:rsidRPr="00E12A02">
        <w:t>20日ほど遅かった。</w:t>
      </w:r>
      <w:r w:rsidR="00097CE4">
        <w:rPr>
          <w:rFonts w:hint="eastAsia"/>
        </w:rPr>
        <w:t>SD条件下で栽培したシロイヌナズナ</w:t>
      </w:r>
      <w:r w:rsidR="00A24C96">
        <w:rPr>
          <w:rFonts w:hint="eastAsia"/>
        </w:rPr>
        <w:t>は、播種70</w:t>
      </w:r>
      <w:r w:rsidR="000F5B50">
        <w:rPr>
          <w:rFonts w:hint="eastAsia"/>
        </w:rPr>
        <w:t>日後まで花成</w:t>
      </w:r>
      <w:r w:rsidR="00AD6923">
        <w:rPr>
          <w:rFonts w:hint="eastAsia"/>
        </w:rPr>
        <w:t>が起こらなかった。</w:t>
      </w:r>
      <w:r w:rsidR="00AB4783" w:rsidRPr="002B629F">
        <w:t>LD</w:t>
      </w:r>
      <w:r w:rsidR="00AB4783">
        <w:rPr>
          <w:rFonts w:hint="eastAsia"/>
        </w:rPr>
        <w:t>条件下にお</w:t>
      </w:r>
      <w:r w:rsidR="00D46E01">
        <w:rPr>
          <w:rFonts w:hint="eastAsia"/>
        </w:rPr>
        <w:t>いて</w:t>
      </w:r>
      <w:r w:rsidR="0032228E">
        <w:rPr>
          <w:rFonts w:hint="eastAsia"/>
        </w:rPr>
        <w:t>µ</w:t>
      </w:r>
      <w:r w:rsidR="0032228E" w:rsidRPr="002B629F">
        <w:rPr>
          <w:rFonts w:hint="eastAsia"/>
        </w:rPr>
        <w:t>×</w:t>
      </w:r>
      <w:r w:rsidR="0032228E" w:rsidRPr="002B629F">
        <w:t>g-PCBおよび1×g-PCB</w:t>
      </w:r>
      <w:r w:rsidR="00272FF5">
        <w:rPr>
          <w:rFonts w:hint="eastAsia"/>
        </w:rPr>
        <w:t>で栽培された</w:t>
      </w:r>
      <w:proofErr w:type="spellStart"/>
      <w:r w:rsidR="0032228E" w:rsidRPr="002B629F">
        <w:rPr>
          <w:i/>
          <w:iCs/>
        </w:rPr>
        <w:t>pFT</w:t>
      </w:r>
      <w:proofErr w:type="spellEnd"/>
      <w:r w:rsidR="0032228E" w:rsidRPr="00B45391">
        <w:t>::</w:t>
      </w:r>
      <w:r w:rsidR="0032228E" w:rsidRPr="002B629F">
        <w:rPr>
          <w:i/>
          <w:iCs/>
        </w:rPr>
        <w:t>GFP</w:t>
      </w:r>
      <w:r w:rsidR="0032228E" w:rsidRPr="002B629F">
        <w:t>の発現パターンをGFP Imaging Systemによってモニターした</w:t>
      </w:r>
      <w:r w:rsidR="009A073F">
        <w:rPr>
          <w:rFonts w:hint="eastAsia"/>
        </w:rPr>
        <w:t>ところ、</w:t>
      </w:r>
      <w:r w:rsidR="00870002">
        <w:rPr>
          <w:rFonts w:hint="eastAsia"/>
        </w:rPr>
        <w:t>µ</w:t>
      </w:r>
      <w:r w:rsidR="00870002" w:rsidRPr="001E6EF8">
        <w:t>×g-PCB</w:t>
      </w:r>
      <w:r w:rsidR="00C86584">
        <w:rPr>
          <w:rFonts w:hint="eastAsia"/>
        </w:rPr>
        <w:t>は</w:t>
      </w:r>
      <w:r w:rsidR="00C86584" w:rsidRPr="002B629F">
        <w:t>1×g-PCB</w:t>
      </w:r>
      <w:r w:rsidR="00C86584" w:rsidRPr="00E12A02">
        <w:t>と比較して</w:t>
      </w:r>
      <w:r w:rsidR="00DF22C6">
        <w:rPr>
          <w:rFonts w:hint="eastAsia"/>
        </w:rPr>
        <w:t>、</w:t>
      </w:r>
      <w:r w:rsidR="00F56A07" w:rsidRPr="001916C4">
        <w:rPr>
          <w:i/>
          <w:iCs/>
        </w:rPr>
        <w:t>FT</w:t>
      </w:r>
      <w:r w:rsidR="00F56A07" w:rsidRPr="00E12A02">
        <w:t>の発現リズムは変化していないが</w:t>
      </w:r>
      <w:r w:rsidR="00C86584">
        <w:rPr>
          <w:rFonts w:hint="eastAsia"/>
        </w:rPr>
        <w:t>、</w:t>
      </w:r>
      <w:r w:rsidR="00CC760E">
        <w:rPr>
          <w:rFonts w:hint="eastAsia"/>
        </w:rPr>
        <w:t>発現</w:t>
      </w:r>
      <w:r w:rsidR="00F56A07" w:rsidRPr="00E12A02">
        <w:t>ピークが遅く出現</w:t>
      </w:r>
      <w:r w:rsidR="009D33CE">
        <w:rPr>
          <w:rFonts w:hint="eastAsia"/>
        </w:rPr>
        <w:t>する</w:t>
      </w:r>
      <w:r w:rsidR="00F56A07" w:rsidRPr="00E12A02">
        <w:t>ことが示された。</w:t>
      </w:r>
      <w:r w:rsidR="00543BA3">
        <w:rPr>
          <w:rFonts w:hint="eastAsia"/>
        </w:rPr>
        <w:t>また、</w:t>
      </w:r>
      <w:r w:rsidR="0060533E" w:rsidRPr="002B629F">
        <w:t>LD</w:t>
      </w:r>
      <w:r w:rsidR="0060533E">
        <w:rPr>
          <w:rFonts w:hint="eastAsia"/>
        </w:rPr>
        <w:t>条件下</w:t>
      </w:r>
      <w:r w:rsidR="00D46E01">
        <w:rPr>
          <w:rFonts w:hint="eastAsia"/>
        </w:rPr>
        <w:t>において</w:t>
      </w:r>
      <w:r w:rsidR="00CE73D0">
        <w:rPr>
          <w:rFonts w:hint="eastAsia"/>
        </w:rPr>
        <w:t>µ</w:t>
      </w:r>
      <w:r w:rsidR="00CE73D0" w:rsidRPr="002B629F">
        <w:rPr>
          <w:rFonts w:hint="eastAsia"/>
        </w:rPr>
        <w:t>×</w:t>
      </w:r>
      <w:r w:rsidR="00CE73D0" w:rsidRPr="002B629F">
        <w:t>g-PCBおよび1×g-PCB</w:t>
      </w:r>
      <w:r w:rsidR="00C86584">
        <w:rPr>
          <w:rFonts w:hint="eastAsia"/>
        </w:rPr>
        <w:t>で</w:t>
      </w:r>
      <w:r w:rsidR="0006426B">
        <w:rPr>
          <w:rFonts w:hint="eastAsia"/>
        </w:rPr>
        <w:t>48日間</w:t>
      </w:r>
      <w:r w:rsidR="00C86584">
        <w:rPr>
          <w:rFonts w:hint="eastAsia"/>
        </w:rPr>
        <w:t>栽培された</w:t>
      </w:r>
      <w:r w:rsidR="00AB729F">
        <w:rPr>
          <w:rFonts w:hint="eastAsia"/>
        </w:rPr>
        <w:t>WT</w:t>
      </w:r>
      <w:r w:rsidR="00CE73D0" w:rsidRPr="002B629F">
        <w:t>の</w:t>
      </w:r>
      <w:r w:rsidR="001457DC">
        <w:rPr>
          <w:rFonts w:hint="eastAsia"/>
        </w:rPr>
        <w:t>ロゼット</w:t>
      </w:r>
      <w:r w:rsidR="00CE73D0" w:rsidRPr="002B629F">
        <w:t>葉</w:t>
      </w:r>
      <w:r w:rsidR="0005211F">
        <w:rPr>
          <w:rFonts w:hint="eastAsia"/>
        </w:rPr>
        <w:t>を用いて</w:t>
      </w:r>
      <w:r w:rsidR="00CE73D0">
        <w:rPr>
          <w:rFonts w:hint="eastAsia"/>
        </w:rPr>
        <w:t>、</w:t>
      </w:r>
      <w:r w:rsidR="00F56A07">
        <w:rPr>
          <w:rFonts w:hint="eastAsia"/>
        </w:rPr>
        <w:t>全ゲノムマイクロアレイ解析</w:t>
      </w:r>
      <w:r w:rsidR="00CE73D0">
        <w:rPr>
          <w:rFonts w:hint="eastAsia"/>
        </w:rPr>
        <w:t>を行った</w:t>
      </w:r>
      <w:r w:rsidR="00F56A07">
        <w:rPr>
          <w:rFonts w:hint="eastAsia"/>
        </w:rPr>
        <w:t>結果、</w:t>
      </w:r>
      <w:r w:rsidR="004E23AC">
        <w:rPr>
          <w:rFonts w:hint="eastAsia"/>
        </w:rPr>
        <w:t>µ</w:t>
      </w:r>
      <w:r w:rsidR="004E23AC" w:rsidRPr="001E6EF8">
        <w:t>×g-PCB</w:t>
      </w:r>
      <w:r w:rsidR="00F70A57">
        <w:rPr>
          <w:rFonts w:hint="eastAsia"/>
        </w:rPr>
        <w:t>で</w:t>
      </w:r>
      <w:r w:rsidR="008D6F2C">
        <w:rPr>
          <w:rFonts w:hint="eastAsia"/>
        </w:rPr>
        <w:t>は</w:t>
      </w:r>
      <w:r w:rsidR="004E23AC" w:rsidRPr="002B629F">
        <w:t>1×g-PCB</w:t>
      </w:r>
      <w:r w:rsidR="004E23AC">
        <w:t>と比較して</w:t>
      </w:r>
      <w:r w:rsidR="008D6F2C">
        <w:rPr>
          <w:rFonts w:hint="eastAsia"/>
        </w:rPr>
        <w:t>、花成期において発現するシロイヌナズナ遺伝子の約</w:t>
      </w:r>
      <w:r w:rsidR="008D6F2C">
        <w:t>16％</w:t>
      </w:r>
      <w:r w:rsidR="00783254">
        <w:rPr>
          <w:rFonts w:hint="eastAsia"/>
        </w:rPr>
        <w:t>の</w:t>
      </w:r>
      <w:r w:rsidR="00F70A57">
        <w:rPr>
          <w:rFonts w:hint="eastAsia"/>
        </w:rPr>
        <w:t>転写レベルが</w:t>
      </w:r>
      <w:r w:rsidR="00F56A07">
        <w:t>変化していることが明らかになった。</w:t>
      </w:r>
      <w:r w:rsidR="0080708B" w:rsidRPr="00C103E1">
        <w:t>G</w:t>
      </w:r>
      <w:r w:rsidR="0080708B">
        <w:t>O</w:t>
      </w:r>
      <w:r w:rsidR="0080708B" w:rsidRPr="00C103E1">
        <w:t>エンリッチメント解析</w:t>
      </w:r>
      <w:r w:rsidR="0080708B">
        <w:rPr>
          <w:rFonts w:hint="eastAsia"/>
        </w:rPr>
        <w:t>の結果</w:t>
      </w:r>
      <w:r w:rsidR="00F56A07">
        <w:t>、</w:t>
      </w:r>
      <w:r w:rsidR="00D66AB3">
        <w:rPr>
          <w:rFonts w:hint="eastAsia"/>
        </w:rPr>
        <w:t>それらの遺伝子は、</w:t>
      </w:r>
      <w:r w:rsidR="00F56A07">
        <w:t>温度への応答、傷害、タンパク質の安定化</w:t>
      </w:r>
      <w:r w:rsidR="00C5627C">
        <w:rPr>
          <w:rFonts w:hint="eastAsia"/>
        </w:rPr>
        <w:t>など</w:t>
      </w:r>
      <w:r w:rsidR="00F56A07">
        <w:t>で</w:t>
      </w:r>
      <w:r w:rsidR="00D66AB3">
        <w:rPr>
          <w:rFonts w:hint="eastAsia"/>
        </w:rPr>
        <w:t>発現上昇し</w:t>
      </w:r>
      <w:r w:rsidR="00F56A07">
        <w:t>、概日リズム、ジベレリン、mRNAプロセスの機能</w:t>
      </w:r>
      <w:r w:rsidR="00C5627C">
        <w:rPr>
          <w:rFonts w:hint="eastAsia"/>
        </w:rPr>
        <w:t>など</w:t>
      </w:r>
      <w:r w:rsidR="00F56A07">
        <w:t>で</w:t>
      </w:r>
      <w:r w:rsidR="00D66AB3">
        <w:rPr>
          <w:rFonts w:hint="eastAsia"/>
        </w:rPr>
        <w:t>発現低下</w:t>
      </w:r>
      <w:r w:rsidR="00F56A07">
        <w:t>し</w:t>
      </w:r>
      <w:r w:rsidR="00C5627C">
        <w:rPr>
          <w:rFonts w:hint="eastAsia"/>
        </w:rPr>
        <w:t>て</w:t>
      </w:r>
      <w:r w:rsidR="00290281">
        <w:rPr>
          <w:rFonts w:hint="eastAsia"/>
        </w:rPr>
        <w:t>い</w:t>
      </w:r>
      <w:r w:rsidR="00D50F9F">
        <w:rPr>
          <w:rFonts w:hint="eastAsia"/>
        </w:rPr>
        <w:t>た</w:t>
      </w:r>
      <w:r w:rsidR="00F56A07">
        <w:t>。</w:t>
      </w:r>
      <w:r w:rsidR="002F1DEA">
        <w:rPr>
          <w:rFonts w:hint="eastAsia"/>
        </w:rPr>
        <w:t>さらに、</w:t>
      </w:r>
      <w:r w:rsidR="00145A71">
        <w:rPr>
          <w:rFonts w:hint="eastAsia"/>
        </w:rPr>
        <w:t>花成を開始する</w:t>
      </w:r>
      <w:r w:rsidR="002F1DEA" w:rsidRPr="00130E79">
        <w:rPr>
          <w:i/>
          <w:iCs/>
        </w:rPr>
        <w:t>FT</w:t>
      </w:r>
      <w:r w:rsidR="002F1DEA" w:rsidRPr="001228D8">
        <w:t>と</w:t>
      </w:r>
      <w:r w:rsidR="00145A71" w:rsidRPr="00AF2CAA">
        <w:rPr>
          <w:rFonts w:hint="eastAsia"/>
          <w:i/>
          <w:iCs/>
        </w:rPr>
        <w:t>SUPPRESSOR OF OVEREXPRESSION OF CO1</w:t>
      </w:r>
      <w:r w:rsidR="00145A71">
        <w:rPr>
          <w:rFonts w:hint="eastAsia"/>
        </w:rPr>
        <w:t>（</w:t>
      </w:r>
      <w:r w:rsidR="00145A71" w:rsidRPr="00AF2CAA">
        <w:rPr>
          <w:rFonts w:hint="eastAsia"/>
          <w:i/>
          <w:iCs/>
        </w:rPr>
        <w:t>SOC1</w:t>
      </w:r>
      <w:r w:rsidR="00145A71">
        <w:rPr>
          <w:rFonts w:hint="eastAsia"/>
        </w:rPr>
        <w:t>）</w:t>
      </w:r>
      <w:r w:rsidR="00AF2CAA">
        <w:rPr>
          <w:rFonts w:hint="eastAsia"/>
        </w:rPr>
        <w:t>は</w:t>
      </w:r>
      <w:r w:rsidR="002F1DEA">
        <w:rPr>
          <w:rFonts w:hint="eastAsia"/>
        </w:rPr>
        <w:t>、</w:t>
      </w:r>
      <w:r w:rsidR="002F1DEA" w:rsidRPr="001228D8">
        <w:t>1×g-PCBと比較して、</w:t>
      </w:r>
      <w:r w:rsidR="002F1DEA">
        <w:rPr>
          <w:rFonts w:hint="eastAsia"/>
        </w:rPr>
        <w:t>µ</w:t>
      </w:r>
      <w:r w:rsidR="002F1DEA" w:rsidRPr="001228D8">
        <w:t>×g-PCBで発現量が変化した</w:t>
      </w:r>
      <w:r w:rsidR="002F1DEA">
        <w:rPr>
          <w:rFonts w:hint="eastAsia"/>
        </w:rPr>
        <w:t>。</w:t>
      </w:r>
    </w:p>
    <w:p w14:paraId="075646EE" w14:textId="7D117E0E" w:rsidR="00337281" w:rsidRDefault="001648B4" w:rsidP="00A221CC">
      <w:pPr>
        <w:ind w:firstLineChars="100" w:firstLine="210"/>
      </w:pPr>
      <w:r>
        <w:rPr>
          <w:rFonts w:hint="eastAsia"/>
        </w:rPr>
        <w:t>本研究</w:t>
      </w:r>
      <w:r w:rsidR="00F56A07" w:rsidRPr="00F56A07">
        <w:rPr>
          <w:rFonts w:hint="eastAsia"/>
        </w:rPr>
        <w:t>から、</w:t>
      </w:r>
      <w:r w:rsidR="00F56A07" w:rsidRPr="00F02085">
        <w:rPr>
          <w:i/>
          <w:iCs/>
        </w:rPr>
        <w:t>FT</w:t>
      </w:r>
      <w:r w:rsidR="00CD5D98">
        <w:rPr>
          <w:rFonts w:hint="eastAsia"/>
        </w:rPr>
        <w:t>および</w:t>
      </w:r>
      <w:r w:rsidR="00F56A07" w:rsidRPr="00F02085">
        <w:rPr>
          <w:i/>
          <w:iCs/>
        </w:rPr>
        <w:t>SOC1</w:t>
      </w:r>
      <w:r w:rsidR="00F56A07">
        <w:t>は</w:t>
      </w:r>
      <w:r w:rsidR="00A11302">
        <w:rPr>
          <w:rFonts w:hint="eastAsia"/>
        </w:rPr>
        <w:t>、</w:t>
      </w:r>
      <w:r w:rsidR="00A11302">
        <w:t>シロイヌナズナに</w:t>
      </w:r>
      <w:r w:rsidR="00E65D90">
        <w:rPr>
          <w:rFonts w:hint="eastAsia"/>
        </w:rPr>
        <w:t>おい</w:t>
      </w:r>
      <w:r w:rsidR="00A11302">
        <w:t>て、宇宙飛行条件下のストレスシグナルを</w:t>
      </w:r>
      <w:r w:rsidR="00AA072B">
        <w:t>光周性花成経路</w:t>
      </w:r>
      <w:r w:rsidR="00A11302">
        <w:t>に統合するための</w:t>
      </w:r>
      <w:r w:rsidR="00E462B7">
        <w:rPr>
          <w:rFonts w:hint="eastAsia"/>
        </w:rPr>
        <w:t>ハブ</w:t>
      </w:r>
      <w:r w:rsidR="00F56A07">
        <w:t>として機能する可能性が</w:t>
      </w:r>
      <w:r w:rsidR="00E432AC">
        <w:rPr>
          <w:rFonts w:hint="eastAsia"/>
        </w:rPr>
        <w:t>示唆された</w:t>
      </w:r>
      <w:r w:rsidR="00F56A07">
        <w:t>。</w:t>
      </w:r>
      <w:r w:rsidR="00337281" w:rsidRPr="00176722">
        <w:rPr>
          <w:rFonts w:hint="eastAsia"/>
        </w:rPr>
        <w:t>今後</w:t>
      </w:r>
      <w:r w:rsidR="00A221CC">
        <w:rPr>
          <w:rFonts w:hint="eastAsia"/>
        </w:rPr>
        <w:t>は</w:t>
      </w:r>
      <w:r w:rsidR="00337281" w:rsidRPr="00176722">
        <w:rPr>
          <w:rFonts w:hint="eastAsia"/>
        </w:rPr>
        <w:t>、微小重力下や</w:t>
      </w:r>
      <w:r w:rsidR="00A221CC">
        <w:rPr>
          <w:rFonts w:hint="eastAsia"/>
        </w:rPr>
        <w:t>、</w:t>
      </w:r>
      <w:r w:rsidR="0027317C">
        <w:rPr>
          <w:rFonts w:hint="eastAsia"/>
        </w:rPr>
        <w:t>月や火星などの</w:t>
      </w:r>
      <w:r w:rsidR="00337281" w:rsidRPr="00176722">
        <w:rPr>
          <w:rFonts w:hint="eastAsia"/>
        </w:rPr>
        <w:t>部分重力下</w:t>
      </w:r>
      <w:r w:rsidR="00337281" w:rsidRPr="00176722">
        <w:t>での植物の花成制御機構を解明するため、連続世代による長期宇宙実験と分子レベルでの制御ネットワークの系統的解析が必要であると</w:t>
      </w:r>
      <w:r w:rsidR="00E462B7">
        <w:rPr>
          <w:rFonts w:hint="eastAsia"/>
        </w:rPr>
        <w:t>考えられる</w:t>
      </w:r>
      <w:r w:rsidR="00337281" w:rsidRPr="00176722">
        <w:t>。</w:t>
      </w:r>
    </w:p>
    <w:p w14:paraId="06F78A25" w14:textId="77777777" w:rsidR="00F56A07" w:rsidRDefault="00F56A07" w:rsidP="00FE29B5"/>
    <w:p w14:paraId="617B70BA" w14:textId="77777777" w:rsidR="00F56A07" w:rsidRPr="00C5333E" w:rsidRDefault="00F56A07" w:rsidP="00F56A07">
      <w:pPr>
        <w:jc w:val="right"/>
      </w:pPr>
      <w:r>
        <w:rPr>
          <w:rFonts w:hint="eastAsia"/>
        </w:rPr>
        <w:t>興味を持たれた方は是非ご参加ください</w:t>
      </w:r>
      <w:bookmarkStart w:id="0" w:name="_Hlk89189889"/>
      <w:r>
        <w:rPr>
          <w:rFonts w:hint="eastAsia"/>
        </w:rPr>
        <w:t>（</w:t>
      </w:r>
      <w:r>
        <w:t>zoom</w:t>
      </w:r>
      <w:r>
        <w:rPr>
          <w:rFonts w:hint="eastAsia"/>
        </w:rPr>
        <w:t>のURLをお知らせします）</w:t>
      </w:r>
      <w:bookmarkEnd w:id="0"/>
      <w:r>
        <w:rPr>
          <w:rFonts w:hint="eastAsia"/>
        </w:rPr>
        <w:t>。千龍海夕</w:t>
      </w:r>
    </w:p>
    <w:sectPr w:rsidR="00F56A07" w:rsidRPr="00C5333E" w:rsidSect="00F56A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405F" w14:textId="77777777" w:rsidR="00AF706A" w:rsidRDefault="00AF706A" w:rsidP="00AF706A">
      <w:r>
        <w:separator/>
      </w:r>
    </w:p>
  </w:endnote>
  <w:endnote w:type="continuationSeparator" w:id="0">
    <w:p w14:paraId="79D36636" w14:textId="77777777" w:rsidR="00AF706A" w:rsidRDefault="00AF706A" w:rsidP="00AF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6413" w14:textId="77777777" w:rsidR="00AF706A" w:rsidRDefault="00AF706A" w:rsidP="00AF706A">
      <w:r>
        <w:separator/>
      </w:r>
    </w:p>
  </w:footnote>
  <w:footnote w:type="continuationSeparator" w:id="0">
    <w:p w14:paraId="6FF8BA3F" w14:textId="77777777" w:rsidR="00AF706A" w:rsidRDefault="00AF706A" w:rsidP="00AF7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3E"/>
    <w:rsid w:val="000264CE"/>
    <w:rsid w:val="0005211F"/>
    <w:rsid w:val="0006426B"/>
    <w:rsid w:val="000979A1"/>
    <w:rsid w:val="00097CE4"/>
    <w:rsid w:val="000F5B50"/>
    <w:rsid w:val="0010718B"/>
    <w:rsid w:val="001371E1"/>
    <w:rsid w:val="001438D1"/>
    <w:rsid w:val="001457DC"/>
    <w:rsid w:val="00145A71"/>
    <w:rsid w:val="001648B4"/>
    <w:rsid w:val="001D0535"/>
    <w:rsid w:val="001E274B"/>
    <w:rsid w:val="001F1518"/>
    <w:rsid w:val="001F31F2"/>
    <w:rsid w:val="002151C8"/>
    <w:rsid w:val="00240788"/>
    <w:rsid w:val="00244890"/>
    <w:rsid w:val="00263005"/>
    <w:rsid w:val="00272FF5"/>
    <w:rsid w:val="0027317C"/>
    <w:rsid w:val="00290281"/>
    <w:rsid w:val="00291976"/>
    <w:rsid w:val="002F1DEA"/>
    <w:rsid w:val="0032228E"/>
    <w:rsid w:val="00337281"/>
    <w:rsid w:val="00382F7E"/>
    <w:rsid w:val="003A2A5A"/>
    <w:rsid w:val="00432682"/>
    <w:rsid w:val="0045595A"/>
    <w:rsid w:val="00497D2D"/>
    <w:rsid w:val="004C070C"/>
    <w:rsid w:val="004C4879"/>
    <w:rsid w:val="004E23AC"/>
    <w:rsid w:val="005034D0"/>
    <w:rsid w:val="00504178"/>
    <w:rsid w:val="0053503D"/>
    <w:rsid w:val="00543BA3"/>
    <w:rsid w:val="00544752"/>
    <w:rsid w:val="005771F1"/>
    <w:rsid w:val="0059726C"/>
    <w:rsid w:val="005B4859"/>
    <w:rsid w:val="005D580B"/>
    <w:rsid w:val="0060533E"/>
    <w:rsid w:val="006204CF"/>
    <w:rsid w:val="00676072"/>
    <w:rsid w:val="006B3B6A"/>
    <w:rsid w:val="006B79AD"/>
    <w:rsid w:val="006E04D3"/>
    <w:rsid w:val="006F4E5D"/>
    <w:rsid w:val="007255C4"/>
    <w:rsid w:val="00732E6B"/>
    <w:rsid w:val="00737128"/>
    <w:rsid w:val="00777ACD"/>
    <w:rsid w:val="00780080"/>
    <w:rsid w:val="00783254"/>
    <w:rsid w:val="00784820"/>
    <w:rsid w:val="007A533A"/>
    <w:rsid w:val="007D22F4"/>
    <w:rsid w:val="007D7308"/>
    <w:rsid w:val="0080708B"/>
    <w:rsid w:val="00826C02"/>
    <w:rsid w:val="008356FB"/>
    <w:rsid w:val="00870002"/>
    <w:rsid w:val="00872729"/>
    <w:rsid w:val="00886B36"/>
    <w:rsid w:val="008A6E78"/>
    <w:rsid w:val="008D6F2C"/>
    <w:rsid w:val="00940B2E"/>
    <w:rsid w:val="009766E7"/>
    <w:rsid w:val="009932D3"/>
    <w:rsid w:val="009A073F"/>
    <w:rsid w:val="009B37D9"/>
    <w:rsid w:val="009C5407"/>
    <w:rsid w:val="009D33CE"/>
    <w:rsid w:val="00A11302"/>
    <w:rsid w:val="00A221CC"/>
    <w:rsid w:val="00A24C96"/>
    <w:rsid w:val="00A57629"/>
    <w:rsid w:val="00AA072B"/>
    <w:rsid w:val="00AA2CE7"/>
    <w:rsid w:val="00AB4783"/>
    <w:rsid w:val="00AB729F"/>
    <w:rsid w:val="00AD6923"/>
    <w:rsid w:val="00AE5C50"/>
    <w:rsid w:val="00AF2CAA"/>
    <w:rsid w:val="00AF706A"/>
    <w:rsid w:val="00B10ECA"/>
    <w:rsid w:val="00B42752"/>
    <w:rsid w:val="00B45391"/>
    <w:rsid w:val="00B46C13"/>
    <w:rsid w:val="00B55F1C"/>
    <w:rsid w:val="00B81F6E"/>
    <w:rsid w:val="00BA4BBC"/>
    <w:rsid w:val="00BA77D4"/>
    <w:rsid w:val="00BB190C"/>
    <w:rsid w:val="00BF074B"/>
    <w:rsid w:val="00C026B3"/>
    <w:rsid w:val="00C15EC3"/>
    <w:rsid w:val="00C5333E"/>
    <w:rsid w:val="00C5627C"/>
    <w:rsid w:val="00C7277E"/>
    <w:rsid w:val="00C75C67"/>
    <w:rsid w:val="00C86584"/>
    <w:rsid w:val="00CA26F9"/>
    <w:rsid w:val="00CC760E"/>
    <w:rsid w:val="00CD2FC7"/>
    <w:rsid w:val="00CD48A1"/>
    <w:rsid w:val="00CD5D98"/>
    <w:rsid w:val="00CE72AD"/>
    <w:rsid w:val="00CE73D0"/>
    <w:rsid w:val="00CF6EB8"/>
    <w:rsid w:val="00D13FEB"/>
    <w:rsid w:val="00D43AF9"/>
    <w:rsid w:val="00D46E01"/>
    <w:rsid w:val="00D50F9F"/>
    <w:rsid w:val="00D63FC5"/>
    <w:rsid w:val="00D66AB3"/>
    <w:rsid w:val="00DC2C1B"/>
    <w:rsid w:val="00DF22C6"/>
    <w:rsid w:val="00E33193"/>
    <w:rsid w:val="00E354CA"/>
    <w:rsid w:val="00E432AC"/>
    <w:rsid w:val="00E462B7"/>
    <w:rsid w:val="00E53418"/>
    <w:rsid w:val="00E53F83"/>
    <w:rsid w:val="00E65D90"/>
    <w:rsid w:val="00E7144F"/>
    <w:rsid w:val="00EA3173"/>
    <w:rsid w:val="00F176B7"/>
    <w:rsid w:val="00F56A07"/>
    <w:rsid w:val="00F674E3"/>
    <w:rsid w:val="00F70A57"/>
    <w:rsid w:val="00F85719"/>
    <w:rsid w:val="00FA6F27"/>
    <w:rsid w:val="00FB6F49"/>
    <w:rsid w:val="00FE235E"/>
    <w:rsid w:val="00FE29B5"/>
    <w:rsid w:val="00FF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59F344"/>
  <w15:chartTrackingRefBased/>
  <w15:docId w15:val="{46CAE087-34D1-4EF3-AECA-0B730ECA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333E"/>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AF706A"/>
    <w:pPr>
      <w:tabs>
        <w:tab w:val="center" w:pos="4252"/>
        <w:tab w:val="right" w:pos="8504"/>
      </w:tabs>
      <w:snapToGrid w:val="0"/>
    </w:pPr>
  </w:style>
  <w:style w:type="character" w:customStyle="1" w:styleId="a4">
    <w:name w:val="ヘッダー (文字)"/>
    <w:basedOn w:val="a0"/>
    <w:link w:val="a3"/>
    <w:uiPriority w:val="99"/>
    <w:rsid w:val="00AF706A"/>
  </w:style>
  <w:style w:type="paragraph" w:styleId="a5">
    <w:name w:val="footer"/>
    <w:basedOn w:val="a"/>
    <w:link w:val="a6"/>
    <w:uiPriority w:val="99"/>
    <w:unhideWhenUsed/>
    <w:rsid w:val="00AF706A"/>
    <w:pPr>
      <w:tabs>
        <w:tab w:val="center" w:pos="4252"/>
        <w:tab w:val="right" w:pos="8504"/>
      </w:tabs>
      <w:snapToGrid w:val="0"/>
    </w:pPr>
  </w:style>
  <w:style w:type="character" w:customStyle="1" w:styleId="a6">
    <w:name w:val="フッター (文字)"/>
    <w:basedOn w:val="a0"/>
    <w:link w:val="a5"/>
    <w:uiPriority w:val="99"/>
    <w:rsid w:val="00AF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千龍 海夕</dc:creator>
  <cp:keywords/>
  <dc:description/>
  <cp:lastModifiedBy>千龍 海夕</cp:lastModifiedBy>
  <cp:revision>2</cp:revision>
  <cp:lastPrinted>2022-12-13T03:58:00Z</cp:lastPrinted>
  <dcterms:created xsi:type="dcterms:W3CDTF">2023-02-21T07:33:00Z</dcterms:created>
  <dcterms:modified xsi:type="dcterms:W3CDTF">2023-02-21T07:33:00Z</dcterms:modified>
</cp:coreProperties>
</file>