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A513" w14:textId="49D609EB" w:rsidR="006C3722" w:rsidRDefault="006C3722" w:rsidP="006C3722">
      <w:pPr>
        <w:jc w:val="center"/>
      </w:pPr>
      <w:r>
        <w:rPr>
          <w:rFonts w:hint="eastAsia"/>
        </w:rPr>
        <w:t>2025年度前期　第1</w:t>
      </w:r>
      <w:r w:rsidR="00B0049F">
        <w:rPr>
          <w:rFonts w:hint="eastAsia"/>
        </w:rPr>
        <w:t>4</w:t>
      </w:r>
      <w:r>
        <w:rPr>
          <w:rFonts w:hint="eastAsia"/>
        </w:rPr>
        <w:t>回　細胞生物学セミナー</w:t>
      </w:r>
    </w:p>
    <w:p w14:paraId="153B9189" w14:textId="0C90FB7B" w:rsidR="006C3722" w:rsidRDefault="006C3722" w:rsidP="006C3722">
      <w:pPr>
        <w:jc w:val="center"/>
        <w:rPr>
          <w:rFonts w:hint="eastAsia"/>
        </w:rPr>
      </w:pPr>
      <w:r>
        <w:rPr>
          <w:rFonts w:hint="eastAsia"/>
        </w:rPr>
        <w:t>日時：7月29日(火)16：30～　場所：</w:t>
      </w:r>
      <w:r w:rsidR="00935915">
        <w:rPr>
          <w:rFonts w:hint="eastAsia"/>
        </w:rPr>
        <w:t>Teams</w:t>
      </w:r>
    </w:p>
    <w:p w14:paraId="5B865AB3" w14:textId="77777777" w:rsidR="006C3722" w:rsidRDefault="006C3722" w:rsidP="006C3722">
      <w:pPr>
        <w:jc w:val="center"/>
        <w:rPr>
          <w:b/>
          <w:bCs/>
        </w:rPr>
      </w:pPr>
      <w:r w:rsidRPr="006C3722">
        <w:rPr>
          <w:b/>
          <w:bCs/>
        </w:rPr>
        <w:t xml:space="preserve">Transcription factor OsWRKY72 controls rice leaf angle by regulating </w:t>
      </w:r>
      <w:r w:rsidRPr="00500D0F">
        <w:rPr>
          <w:b/>
          <w:bCs/>
          <w:i/>
          <w:iCs/>
        </w:rPr>
        <w:t>LAZY1</w:t>
      </w:r>
      <w:r w:rsidRPr="006C3722">
        <w:rPr>
          <w:b/>
          <w:bCs/>
        </w:rPr>
        <w:t>-mediated shoot gravitropism</w:t>
      </w:r>
    </w:p>
    <w:p w14:paraId="146DBD0B" w14:textId="6BE0BD6C" w:rsidR="006C3722" w:rsidRDefault="006C3722" w:rsidP="006C3722">
      <w:pPr>
        <w:jc w:val="center"/>
      </w:pPr>
      <w:r>
        <w:rPr>
          <w:rFonts w:hint="eastAsia"/>
        </w:rPr>
        <w:t xml:space="preserve">Liu, L., Zhao, L., Liu, Y., Zhu, Y., Chen, S., Yang, L., Li, X., Chen, W., </w:t>
      </w:r>
      <w:r w:rsidR="00506EB5">
        <w:rPr>
          <w:rFonts w:hint="eastAsia"/>
        </w:rPr>
        <w:t>Xu, Z., Xu, P., Wang, H., Yu, D.</w:t>
      </w:r>
      <w:r>
        <w:rPr>
          <w:rFonts w:hint="eastAsia"/>
        </w:rPr>
        <w:t xml:space="preserve"> (2024)</w:t>
      </w:r>
    </w:p>
    <w:p w14:paraId="50FA0026" w14:textId="551A6AD8" w:rsidR="006C3722" w:rsidRDefault="00B05CEC" w:rsidP="006C3722">
      <w:pPr>
        <w:jc w:val="center"/>
      </w:pPr>
      <w:r w:rsidRPr="00B05CEC">
        <w:rPr>
          <w:rFonts w:hint="eastAsia"/>
        </w:rPr>
        <w:t>Plant Physiol</w:t>
      </w:r>
      <w:r w:rsidR="006C3722">
        <w:rPr>
          <w:rFonts w:hint="eastAsia"/>
        </w:rPr>
        <w:t xml:space="preserve">., </w:t>
      </w:r>
      <w:r w:rsidR="00506EB5">
        <w:rPr>
          <w:rFonts w:hint="eastAsia"/>
        </w:rPr>
        <w:t>195</w:t>
      </w:r>
      <w:r w:rsidR="006C3722">
        <w:rPr>
          <w:rFonts w:hint="eastAsia"/>
        </w:rPr>
        <w:t xml:space="preserve"> : </w:t>
      </w:r>
      <w:r w:rsidR="00506EB5">
        <w:rPr>
          <w:rFonts w:hint="eastAsia"/>
        </w:rPr>
        <w:t>1586-1600</w:t>
      </w:r>
      <w:r w:rsidR="006C3722">
        <w:rPr>
          <w:rFonts w:hint="eastAsia"/>
        </w:rPr>
        <w:t>.</w:t>
      </w:r>
    </w:p>
    <w:p w14:paraId="3226599B" w14:textId="77777777" w:rsidR="00506EB5" w:rsidRPr="00F11718" w:rsidRDefault="00506EB5" w:rsidP="00506EB5">
      <w:pPr>
        <w:jc w:val="center"/>
        <w:rPr>
          <w:b/>
          <w:bCs/>
        </w:rPr>
      </w:pPr>
      <w:r w:rsidRPr="00F11718">
        <w:rPr>
          <w:rFonts w:hint="eastAsia"/>
          <w:b/>
          <w:bCs/>
        </w:rPr>
        <w:t>転写因子</w:t>
      </w:r>
      <w:r w:rsidRPr="00F11718">
        <w:rPr>
          <w:b/>
          <w:bCs/>
        </w:rPr>
        <w:t>OsWRKY72</w:t>
      </w:r>
      <w:r w:rsidRPr="00F11718">
        <w:rPr>
          <w:rFonts w:hint="eastAsia"/>
          <w:b/>
          <w:bCs/>
        </w:rPr>
        <w:t>は</w:t>
      </w:r>
      <w:r w:rsidRPr="00F11718">
        <w:rPr>
          <w:b/>
          <w:bCs/>
          <w:i/>
          <w:iCs/>
        </w:rPr>
        <w:t>LAZY1</w:t>
      </w:r>
      <w:r w:rsidRPr="00F11718">
        <w:rPr>
          <w:rFonts w:hint="eastAsia"/>
          <w:b/>
          <w:bCs/>
        </w:rPr>
        <w:t>を介したシュートの重力屈性を制御することによって</w:t>
      </w:r>
    </w:p>
    <w:p w14:paraId="54A8B357" w14:textId="12145C51" w:rsidR="006C3722" w:rsidRPr="00F11718" w:rsidRDefault="00506EB5" w:rsidP="00506EB5">
      <w:pPr>
        <w:jc w:val="center"/>
        <w:rPr>
          <w:b/>
          <w:bCs/>
        </w:rPr>
      </w:pPr>
      <w:r w:rsidRPr="00F11718">
        <w:rPr>
          <w:rFonts w:hint="eastAsia"/>
          <w:b/>
          <w:bCs/>
        </w:rPr>
        <w:t>イネの葉身角度を調節する</w:t>
      </w:r>
    </w:p>
    <w:p w14:paraId="7DC2DC9B" w14:textId="77777777" w:rsidR="00A95987" w:rsidRDefault="00A95987" w:rsidP="00506EB5">
      <w:pPr>
        <w:jc w:val="center"/>
      </w:pPr>
    </w:p>
    <w:p w14:paraId="2345FF50" w14:textId="16DF5F73" w:rsidR="002F3F4C" w:rsidRDefault="00810825" w:rsidP="007C5439">
      <w:pPr>
        <w:ind w:firstLineChars="100" w:firstLine="210"/>
        <w:rPr>
          <w:color w:val="000000" w:themeColor="text1"/>
        </w:rPr>
      </w:pPr>
      <w:r w:rsidRPr="00810825">
        <w:rPr>
          <w:rFonts w:hint="eastAsia"/>
          <w:color w:val="000000" w:themeColor="text1"/>
        </w:rPr>
        <w:t>植物において光合成を最適化するには</w:t>
      </w:r>
      <w:r w:rsidR="00F11718">
        <w:rPr>
          <w:rFonts w:hint="eastAsia"/>
          <w:color w:val="000000" w:themeColor="text1"/>
        </w:rPr>
        <w:t>，</w:t>
      </w:r>
      <w:r w:rsidRPr="00810825">
        <w:rPr>
          <w:rFonts w:hint="eastAsia"/>
          <w:color w:val="000000" w:themeColor="text1"/>
        </w:rPr>
        <w:t>捕えた太陽光を効率よく利用することが重要であり</w:t>
      </w:r>
      <w:r w:rsidR="00F11718">
        <w:rPr>
          <w:rFonts w:hint="eastAsia"/>
          <w:color w:val="000000" w:themeColor="text1"/>
        </w:rPr>
        <w:t>，</w:t>
      </w:r>
      <w:r w:rsidRPr="00810825">
        <w:rPr>
          <w:rFonts w:hint="eastAsia"/>
          <w:color w:val="000000" w:themeColor="text1"/>
        </w:rPr>
        <w:t>それは葉身角度の調節によって達成される</w:t>
      </w:r>
      <w:r w:rsidR="003914E4">
        <w:rPr>
          <w:rFonts w:hint="eastAsia"/>
          <w:color w:val="000000" w:themeColor="text1"/>
        </w:rPr>
        <w:t>．</w:t>
      </w:r>
      <w:r w:rsidRPr="00810825">
        <w:rPr>
          <w:rFonts w:hint="eastAsia"/>
          <w:color w:val="000000" w:themeColor="text1"/>
        </w:rPr>
        <w:t>葉身角度は</w:t>
      </w:r>
      <w:r w:rsidR="003914E4">
        <w:rPr>
          <w:rFonts w:hint="eastAsia"/>
          <w:color w:val="000000" w:themeColor="text1"/>
        </w:rPr>
        <w:t>，</w:t>
      </w:r>
      <w:r w:rsidRPr="00810825">
        <w:rPr>
          <w:rFonts w:hint="eastAsia"/>
          <w:color w:val="000000" w:themeColor="text1"/>
        </w:rPr>
        <w:t>最適な栽培密度と光の取り込みを促進し</w:t>
      </w:r>
      <w:r w:rsidR="003914E4">
        <w:rPr>
          <w:rFonts w:hint="eastAsia"/>
          <w:color w:val="000000" w:themeColor="text1"/>
        </w:rPr>
        <w:t>，</w:t>
      </w:r>
      <w:r w:rsidRPr="00810825">
        <w:rPr>
          <w:rFonts w:hint="eastAsia"/>
          <w:color w:val="000000" w:themeColor="text1"/>
        </w:rPr>
        <w:t>最終的には生産量にも貢献することから</w:t>
      </w:r>
      <w:r w:rsidR="003914E4">
        <w:rPr>
          <w:rFonts w:hint="eastAsia"/>
          <w:color w:val="000000" w:themeColor="text1"/>
        </w:rPr>
        <w:t>，</w:t>
      </w:r>
      <w:r w:rsidRPr="00810825">
        <w:rPr>
          <w:rFonts w:hint="eastAsia"/>
          <w:color w:val="000000" w:themeColor="text1"/>
        </w:rPr>
        <w:t>穀物において重要な農業形質とされている</w:t>
      </w:r>
      <w:r w:rsidR="003914E4">
        <w:rPr>
          <w:rFonts w:hint="eastAsia"/>
          <w:color w:val="000000" w:themeColor="text1"/>
        </w:rPr>
        <w:t>．</w:t>
      </w:r>
      <w:r w:rsidRPr="00810825">
        <w:rPr>
          <w:rFonts w:hint="eastAsia"/>
          <w:color w:val="000000" w:themeColor="text1"/>
        </w:rPr>
        <w:t>この葉身角度は</w:t>
      </w:r>
      <w:r w:rsidR="003914E4">
        <w:rPr>
          <w:rFonts w:hint="eastAsia"/>
          <w:color w:val="000000" w:themeColor="text1"/>
        </w:rPr>
        <w:t>，</w:t>
      </w:r>
      <w:r w:rsidRPr="00810825">
        <w:rPr>
          <w:rFonts w:hint="eastAsia"/>
          <w:color w:val="000000" w:themeColor="text1"/>
        </w:rPr>
        <w:t>葉身と葉鞘の間に存在するラミナジョイントによる葉の直立の維持と機械的支持によって決定される</w:t>
      </w:r>
      <w:r w:rsidR="000D6638">
        <w:rPr>
          <w:rFonts w:hint="eastAsia"/>
          <w:color w:val="000000" w:themeColor="text1"/>
        </w:rPr>
        <w:t>．</w:t>
      </w:r>
      <w:r w:rsidRPr="00810825">
        <w:rPr>
          <w:rFonts w:hint="eastAsia"/>
          <w:color w:val="000000" w:themeColor="text1"/>
        </w:rPr>
        <w:t>近年の研究により</w:t>
      </w:r>
      <w:r w:rsidR="000D6638">
        <w:rPr>
          <w:rFonts w:hint="eastAsia"/>
          <w:color w:val="000000" w:themeColor="text1"/>
        </w:rPr>
        <w:t>，</w:t>
      </w:r>
      <w:r w:rsidRPr="00810825">
        <w:rPr>
          <w:rFonts w:hint="eastAsia"/>
          <w:color w:val="000000" w:themeColor="text1"/>
        </w:rPr>
        <w:t>ラミナジョイントにおける発生過程の変化や重力屈性の変化が葉身角度に影響を与える可能性が示され</w:t>
      </w:r>
      <w:r w:rsidR="00FC16B4">
        <w:rPr>
          <w:rFonts w:hint="eastAsia"/>
          <w:color w:val="000000" w:themeColor="text1"/>
        </w:rPr>
        <w:t>た</w:t>
      </w:r>
      <w:r w:rsidR="000D6638">
        <w:rPr>
          <w:rFonts w:hint="eastAsia"/>
          <w:color w:val="000000" w:themeColor="text1"/>
        </w:rPr>
        <w:t>．</w:t>
      </w:r>
      <w:r w:rsidRPr="00810825">
        <w:rPr>
          <w:color w:val="000000" w:themeColor="text1"/>
        </w:rPr>
        <w:t>WRKY転写因子は植物の成長や発達</w:t>
      </w:r>
      <w:r w:rsidR="008F77C0">
        <w:rPr>
          <w:rFonts w:hint="eastAsia"/>
          <w:color w:val="000000" w:themeColor="text1"/>
        </w:rPr>
        <w:t>，</w:t>
      </w:r>
      <w:r w:rsidRPr="00810825">
        <w:rPr>
          <w:color w:val="000000" w:themeColor="text1"/>
        </w:rPr>
        <w:t>ストレス耐性に関わることが知られており</w:t>
      </w:r>
      <w:r w:rsidR="008F77C0">
        <w:rPr>
          <w:rFonts w:hint="eastAsia"/>
          <w:color w:val="000000" w:themeColor="text1"/>
        </w:rPr>
        <w:t>，</w:t>
      </w:r>
      <w:r w:rsidRPr="00810825">
        <w:rPr>
          <w:color w:val="000000" w:themeColor="text1"/>
        </w:rPr>
        <w:t>先行研究ではシロイヌナズナにおいて</w:t>
      </w:r>
      <w:r w:rsidRPr="008F77C0">
        <w:rPr>
          <w:i/>
          <w:iCs/>
          <w:color w:val="000000" w:themeColor="text1"/>
        </w:rPr>
        <w:t>OsWRKY72</w:t>
      </w:r>
      <w:r w:rsidRPr="00810825">
        <w:rPr>
          <w:color w:val="000000" w:themeColor="text1"/>
        </w:rPr>
        <w:t>の過剰発現により</w:t>
      </w:r>
      <w:r w:rsidR="009214EE">
        <w:rPr>
          <w:rFonts w:hint="eastAsia"/>
          <w:color w:val="000000" w:themeColor="text1"/>
        </w:rPr>
        <w:t>，</w:t>
      </w:r>
      <w:r w:rsidRPr="00810825">
        <w:rPr>
          <w:color w:val="000000" w:themeColor="text1"/>
        </w:rPr>
        <w:t>側枝の増加</w:t>
      </w:r>
      <w:r w:rsidR="009214EE">
        <w:rPr>
          <w:rFonts w:hint="eastAsia"/>
          <w:color w:val="000000" w:themeColor="text1"/>
        </w:rPr>
        <w:t>，</w:t>
      </w:r>
      <w:r w:rsidRPr="00810825">
        <w:rPr>
          <w:color w:val="000000" w:themeColor="text1"/>
        </w:rPr>
        <w:t>半矮性</w:t>
      </w:r>
      <w:r w:rsidR="009214EE">
        <w:rPr>
          <w:rFonts w:hint="eastAsia"/>
          <w:color w:val="000000" w:themeColor="text1"/>
        </w:rPr>
        <w:t>，</w:t>
      </w:r>
      <w:r w:rsidRPr="00810825">
        <w:rPr>
          <w:color w:val="000000" w:themeColor="text1"/>
        </w:rPr>
        <w:t>早咲きといった表現型が確認された</w:t>
      </w:r>
      <w:r w:rsidR="009214EE">
        <w:rPr>
          <w:rFonts w:hint="eastAsia"/>
          <w:color w:val="000000" w:themeColor="text1"/>
        </w:rPr>
        <w:t>．</w:t>
      </w:r>
      <w:r w:rsidRPr="00810825">
        <w:rPr>
          <w:rFonts w:hint="eastAsia"/>
          <w:color w:val="000000" w:themeColor="text1"/>
        </w:rPr>
        <w:t>本研究では</w:t>
      </w:r>
      <w:r w:rsidR="006320DF">
        <w:rPr>
          <w:rFonts w:hint="eastAsia"/>
          <w:color w:val="000000" w:themeColor="text1"/>
        </w:rPr>
        <w:t>，</w:t>
      </w:r>
      <w:r w:rsidRPr="00810825">
        <w:rPr>
          <w:rFonts w:hint="eastAsia"/>
          <w:color w:val="000000" w:themeColor="text1"/>
        </w:rPr>
        <w:t>野生型イネの</w:t>
      </w:r>
      <w:r w:rsidRPr="00810825">
        <w:rPr>
          <w:color w:val="000000" w:themeColor="text1"/>
        </w:rPr>
        <w:t>定量</w:t>
      </w:r>
      <w:r w:rsidR="003859C2">
        <w:rPr>
          <w:rFonts w:hint="eastAsia"/>
          <w:color w:val="000000" w:themeColor="text1"/>
        </w:rPr>
        <w:t>的</w:t>
      </w:r>
      <w:r w:rsidRPr="00810825">
        <w:rPr>
          <w:color w:val="000000" w:themeColor="text1"/>
        </w:rPr>
        <w:t>RT-qPCR解析から</w:t>
      </w:r>
      <w:r w:rsidR="006320DF">
        <w:rPr>
          <w:rFonts w:hint="eastAsia"/>
          <w:color w:val="000000" w:themeColor="text1"/>
        </w:rPr>
        <w:t>，</w:t>
      </w:r>
      <w:r w:rsidRPr="006320DF">
        <w:rPr>
          <w:i/>
          <w:iCs/>
          <w:color w:val="000000" w:themeColor="text1"/>
        </w:rPr>
        <w:t>OsWRKY72</w:t>
      </w:r>
      <w:r w:rsidRPr="00810825">
        <w:rPr>
          <w:color w:val="000000" w:themeColor="text1"/>
        </w:rPr>
        <w:t>は主にラミナジョイントで発現することが明らかになった</w:t>
      </w:r>
      <w:r w:rsidR="006320DF">
        <w:rPr>
          <w:rFonts w:hint="eastAsia"/>
          <w:color w:val="000000" w:themeColor="text1"/>
        </w:rPr>
        <w:t>．</w:t>
      </w:r>
      <w:r w:rsidRPr="00810825">
        <w:rPr>
          <w:color w:val="000000" w:themeColor="text1"/>
        </w:rPr>
        <w:t>そこで</w:t>
      </w:r>
      <w:r w:rsidRPr="006320DF">
        <w:rPr>
          <w:i/>
          <w:iCs/>
          <w:color w:val="000000" w:themeColor="text1"/>
        </w:rPr>
        <w:t>OsWRKY72</w:t>
      </w:r>
      <w:r w:rsidRPr="00810825">
        <w:rPr>
          <w:color w:val="000000" w:themeColor="text1"/>
        </w:rPr>
        <w:t>欠損変異体（</w:t>
      </w:r>
      <w:r w:rsidRPr="006320DF">
        <w:rPr>
          <w:i/>
          <w:iCs/>
          <w:color w:val="000000" w:themeColor="text1"/>
        </w:rPr>
        <w:t>oswrky72</w:t>
      </w:r>
      <w:r w:rsidR="00160781">
        <w:rPr>
          <w:rFonts w:hint="eastAsia"/>
          <w:i/>
          <w:iCs/>
          <w:color w:val="000000" w:themeColor="text1"/>
        </w:rPr>
        <w:t xml:space="preserve"> </w:t>
      </w:r>
      <w:r w:rsidRPr="00810825">
        <w:rPr>
          <w:color w:val="000000" w:themeColor="text1"/>
        </w:rPr>
        <w:t>）を作出し</w:t>
      </w:r>
      <w:r w:rsidR="006320DF">
        <w:rPr>
          <w:rFonts w:hint="eastAsia"/>
          <w:color w:val="000000" w:themeColor="text1"/>
        </w:rPr>
        <w:t>，</w:t>
      </w:r>
      <w:r w:rsidRPr="00810825">
        <w:rPr>
          <w:color w:val="000000" w:themeColor="text1"/>
        </w:rPr>
        <w:t>野生型と形態を比較した結果</w:t>
      </w:r>
      <w:r w:rsidR="00160781">
        <w:rPr>
          <w:rFonts w:hint="eastAsia"/>
          <w:color w:val="000000" w:themeColor="text1"/>
        </w:rPr>
        <w:t>，</w:t>
      </w:r>
      <w:r w:rsidRPr="00810825">
        <w:rPr>
          <w:color w:val="000000" w:themeColor="text1"/>
        </w:rPr>
        <w:t>第2葉および第3葉の葉身角度は野生型よりも小さくなっていた</w:t>
      </w:r>
      <w:r w:rsidR="00160781">
        <w:rPr>
          <w:rFonts w:hint="eastAsia"/>
          <w:color w:val="000000" w:themeColor="text1"/>
        </w:rPr>
        <w:t>．</w:t>
      </w:r>
      <w:r w:rsidRPr="00810825">
        <w:rPr>
          <w:color w:val="000000" w:themeColor="text1"/>
        </w:rPr>
        <w:t>一方</w:t>
      </w:r>
      <w:r w:rsidR="00160781">
        <w:rPr>
          <w:rFonts w:hint="eastAsia"/>
          <w:color w:val="000000" w:themeColor="text1"/>
        </w:rPr>
        <w:t>，</w:t>
      </w:r>
      <w:r w:rsidRPr="00160781">
        <w:rPr>
          <w:i/>
          <w:iCs/>
          <w:color w:val="000000" w:themeColor="text1"/>
        </w:rPr>
        <w:t>OsWRKY72</w:t>
      </w:r>
      <w:r w:rsidRPr="00810825">
        <w:rPr>
          <w:color w:val="000000" w:themeColor="text1"/>
        </w:rPr>
        <w:t>を過剰発現させた系統（</w:t>
      </w:r>
      <w:r w:rsidRPr="00160781">
        <w:rPr>
          <w:i/>
          <w:iCs/>
          <w:color w:val="000000" w:themeColor="text1"/>
        </w:rPr>
        <w:t>OsWRKY72</w:t>
      </w:r>
      <w:r w:rsidRPr="00810825">
        <w:rPr>
          <w:color w:val="000000" w:themeColor="text1"/>
        </w:rPr>
        <w:t>-</w:t>
      </w:r>
      <w:r w:rsidRPr="00947690">
        <w:rPr>
          <w:i/>
          <w:iCs/>
          <w:color w:val="000000" w:themeColor="text1"/>
        </w:rPr>
        <w:t>OE</w:t>
      </w:r>
      <w:r w:rsidR="003521F3">
        <w:rPr>
          <w:rFonts w:hint="eastAsia"/>
          <w:i/>
          <w:iCs/>
          <w:color w:val="000000" w:themeColor="text1"/>
        </w:rPr>
        <w:t xml:space="preserve"> </w:t>
      </w:r>
      <w:r w:rsidRPr="00810825">
        <w:rPr>
          <w:color w:val="000000" w:themeColor="text1"/>
        </w:rPr>
        <w:t>）では</w:t>
      </w:r>
      <w:r w:rsidR="00160781">
        <w:rPr>
          <w:rFonts w:hint="eastAsia"/>
          <w:color w:val="000000" w:themeColor="text1"/>
        </w:rPr>
        <w:t>，</w:t>
      </w:r>
      <w:r w:rsidRPr="00810825">
        <w:rPr>
          <w:color w:val="000000" w:themeColor="text1"/>
        </w:rPr>
        <w:t>第2葉および第3葉の葉身角度が野生型よりも大きくなっていた</w:t>
      </w:r>
      <w:r w:rsidR="00160781">
        <w:rPr>
          <w:rFonts w:hint="eastAsia"/>
          <w:color w:val="000000" w:themeColor="text1"/>
        </w:rPr>
        <w:t>．</w:t>
      </w:r>
      <w:r w:rsidR="0030373F">
        <w:rPr>
          <w:rFonts w:hint="eastAsia"/>
          <w:color w:val="000000" w:themeColor="text1"/>
        </w:rPr>
        <w:t>このことから，</w:t>
      </w:r>
      <w:r w:rsidRPr="00160781">
        <w:rPr>
          <w:i/>
          <w:iCs/>
          <w:color w:val="000000" w:themeColor="text1"/>
        </w:rPr>
        <w:t>OsWRKY72</w:t>
      </w:r>
      <w:r w:rsidRPr="00810825">
        <w:rPr>
          <w:color w:val="000000" w:themeColor="text1"/>
        </w:rPr>
        <w:t>がラミナジョイントで葉身角度を正に制御するこ</w:t>
      </w:r>
      <w:r w:rsidRPr="00810825">
        <w:rPr>
          <w:rFonts w:hint="eastAsia"/>
          <w:color w:val="000000" w:themeColor="text1"/>
        </w:rPr>
        <w:t>とが示唆された</w:t>
      </w:r>
      <w:r w:rsidR="00F57C24">
        <w:rPr>
          <w:rFonts w:hint="eastAsia"/>
          <w:color w:val="000000" w:themeColor="text1"/>
        </w:rPr>
        <w:t>．</w:t>
      </w:r>
      <w:r w:rsidRPr="00810825">
        <w:rPr>
          <w:rFonts w:hint="eastAsia"/>
          <w:color w:val="000000" w:themeColor="text1"/>
        </w:rPr>
        <w:t>さらに</w:t>
      </w:r>
      <w:r w:rsidR="00F57C24">
        <w:rPr>
          <w:rFonts w:hint="eastAsia"/>
          <w:color w:val="000000" w:themeColor="text1"/>
        </w:rPr>
        <w:t>，</w:t>
      </w:r>
      <w:r w:rsidRPr="00810825">
        <w:rPr>
          <w:rFonts w:hint="eastAsia"/>
          <w:color w:val="000000" w:themeColor="text1"/>
        </w:rPr>
        <w:t>野生型と</w:t>
      </w:r>
      <w:r w:rsidRPr="00F57C24">
        <w:rPr>
          <w:i/>
          <w:iCs/>
          <w:color w:val="000000" w:themeColor="text1"/>
        </w:rPr>
        <w:t>oswrky72</w:t>
      </w:r>
      <w:r w:rsidRPr="00810825">
        <w:rPr>
          <w:color w:val="000000" w:themeColor="text1"/>
        </w:rPr>
        <w:t>のRNA-seq解析から</w:t>
      </w:r>
      <w:r w:rsidR="00F57C24">
        <w:rPr>
          <w:rFonts w:hint="eastAsia"/>
          <w:color w:val="000000" w:themeColor="text1"/>
        </w:rPr>
        <w:t>，</w:t>
      </w:r>
      <w:r w:rsidRPr="00810825">
        <w:rPr>
          <w:color w:val="000000" w:themeColor="text1"/>
        </w:rPr>
        <w:t>葉身角度に関わる複数の遺伝子の発現が変動していることが分かった</w:t>
      </w:r>
      <w:r w:rsidR="00F57C24">
        <w:rPr>
          <w:rFonts w:hint="eastAsia"/>
          <w:color w:val="000000" w:themeColor="text1"/>
        </w:rPr>
        <w:t>．</w:t>
      </w:r>
      <w:r w:rsidRPr="00810825">
        <w:rPr>
          <w:color w:val="000000" w:themeColor="text1"/>
        </w:rPr>
        <w:t>具体的には</w:t>
      </w:r>
      <w:r w:rsidR="00F57C24">
        <w:rPr>
          <w:rFonts w:hint="eastAsia"/>
          <w:color w:val="000000" w:themeColor="text1"/>
        </w:rPr>
        <w:t>，</w:t>
      </w:r>
      <w:r w:rsidRPr="00810825">
        <w:rPr>
          <w:color w:val="000000" w:themeColor="text1"/>
        </w:rPr>
        <w:t>葉身角度を正に制御する複数の遺伝子の発現が</w:t>
      </w:r>
      <w:r w:rsidRPr="00F57C24">
        <w:rPr>
          <w:i/>
          <w:iCs/>
          <w:color w:val="000000" w:themeColor="text1"/>
        </w:rPr>
        <w:t>oswrky72</w:t>
      </w:r>
      <w:r w:rsidRPr="00810825">
        <w:rPr>
          <w:color w:val="000000" w:themeColor="text1"/>
        </w:rPr>
        <w:t>で低下しており</w:t>
      </w:r>
      <w:r w:rsidR="007A17CF">
        <w:rPr>
          <w:rFonts w:hint="eastAsia"/>
          <w:color w:val="000000" w:themeColor="text1"/>
        </w:rPr>
        <w:t>，</w:t>
      </w:r>
      <w:r w:rsidRPr="007A17CF">
        <w:rPr>
          <w:i/>
          <w:iCs/>
          <w:color w:val="000000" w:themeColor="text1"/>
        </w:rPr>
        <w:t>LAZY1</w:t>
      </w:r>
      <w:r w:rsidRPr="00810825">
        <w:rPr>
          <w:color w:val="000000" w:themeColor="text1"/>
        </w:rPr>
        <w:t>および</w:t>
      </w:r>
      <w:r w:rsidRPr="007A17CF">
        <w:rPr>
          <w:i/>
          <w:iCs/>
          <w:color w:val="000000" w:themeColor="text1"/>
        </w:rPr>
        <w:t>OsWAK11</w:t>
      </w:r>
      <w:r w:rsidRPr="00810825">
        <w:rPr>
          <w:color w:val="000000" w:themeColor="text1"/>
        </w:rPr>
        <w:t>の発現は上昇していた</w:t>
      </w:r>
      <w:r w:rsidR="00947690">
        <w:rPr>
          <w:rFonts w:hint="eastAsia"/>
          <w:color w:val="000000" w:themeColor="text1"/>
        </w:rPr>
        <w:t>．</w:t>
      </w:r>
      <w:r w:rsidRPr="007A17CF">
        <w:rPr>
          <w:i/>
          <w:iCs/>
          <w:color w:val="000000" w:themeColor="text1"/>
        </w:rPr>
        <w:t>OsWRKY72</w:t>
      </w:r>
      <w:r w:rsidRPr="00810825">
        <w:rPr>
          <w:color w:val="000000" w:themeColor="text1"/>
        </w:rPr>
        <w:t>-</w:t>
      </w:r>
      <w:r w:rsidRPr="00947690">
        <w:rPr>
          <w:i/>
          <w:iCs/>
          <w:color w:val="000000" w:themeColor="text1"/>
        </w:rPr>
        <w:t>OE</w:t>
      </w:r>
      <w:r w:rsidRPr="00810825">
        <w:rPr>
          <w:color w:val="000000" w:themeColor="text1"/>
        </w:rPr>
        <w:t>では</w:t>
      </w:r>
      <w:r w:rsidR="00947690">
        <w:rPr>
          <w:rFonts w:hint="eastAsia"/>
          <w:color w:val="000000" w:themeColor="text1"/>
        </w:rPr>
        <w:t>，</w:t>
      </w:r>
      <w:r w:rsidRPr="007A17CF">
        <w:rPr>
          <w:i/>
          <w:iCs/>
          <w:color w:val="000000" w:themeColor="text1"/>
        </w:rPr>
        <w:t>LAZY1</w:t>
      </w:r>
      <w:r w:rsidRPr="00810825">
        <w:rPr>
          <w:color w:val="000000" w:themeColor="text1"/>
        </w:rPr>
        <w:t>および</w:t>
      </w:r>
      <w:r w:rsidRPr="007A17CF">
        <w:rPr>
          <w:i/>
          <w:iCs/>
          <w:color w:val="000000" w:themeColor="text1"/>
        </w:rPr>
        <w:t>OsWAK11</w:t>
      </w:r>
      <w:r w:rsidRPr="00810825">
        <w:rPr>
          <w:color w:val="000000" w:themeColor="text1"/>
        </w:rPr>
        <w:t>の発現レベルが低下していた</w:t>
      </w:r>
      <w:r w:rsidR="00947690">
        <w:rPr>
          <w:rFonts w:hint="eastAsia"/>
          <w:color w:val="000000" w:themeColor="text1"/>
        </w:rPr>
        <w:t>．</w:t>
      </w:r>
      <w:r w:rsidRPr="00810825">
        <w:rPr>
          <w:color w:val="000000" w:themeColor="text1"/>
        </w:rPr>
        <w:t>OsWRKY72の直接的な転写標的の同定の結果</w:t>
      </w:r>
      <w:r w:rsidR="0056636F">
        <w:rPr>
          <w:rFonts w:hint="eastAsia"/>
          <w:color w:val="000000" w:themeColor="text1"/>
        </w:rPr>
        <w:t>，</w:t>
      </w:r>
      <w:r w:rsidRPr="0056636F">
        <w:rPr>
          <w:i/>
          <w:iCs/>
          <w:color w:val="000000" w:themeColor="text1"/>
        </w:rPr>
        <w:t>LAZY1</w:t>
      </w:r>
      <w:r w:rsidR="0056636F">
        <w:rPr>
          <w:rFonts w:hint="eastAsia"/>
          <w:color w:val="000000" w:themeColor="text1"/>
        </w:rPr>
        <w:t>，</w:t>
      </w:r>
      <w:r w:rsidRPr="0056636F">
        <w:rPr>
          <w:i/>
          <w:iCs/>
          <w:color w:val="000000" w:themeColor="text1"/>
        </w:rPr>
        <w:t>OsFTL12</w:t>
      </w:r>
      <w:r w:rsidR="0056636F">
        <w:rPr>
          <w:rFonts w:hint="eastAsia"/>
          <w:color w:val="000000" w:themeColor="text1"/>
        </w:rPr>
        <w:t>，</w:t>
      </w:r>
      <w:r w:rsidRPr="0056636F">
        <w:rPr>
          <w:i/>
          <w:iCs/>
          <w:color w:val="000000" w:themeColor="text1"/>
        </w:rPr>
        <w:t>OsWAK11</w:t>
      </w:r>
      <w:r w:rsidRPr="00810825">
        <w:rPr>
          <w:color w:val="000000" w:themeColor="text1"/>
        </w:rPr>
        <w:t>のプロモーター領域には少なくとも1つの顕著なOsWRKY72結合ピークが確認されたことから</w:t>
      </w:r>
      <w:r w:rsidR="0056636F">
        <w:rPr>
          <w:rFonts w:hint="eastAsia"/>
          <w:color w:val="000000" w:themeColor="text1"/>
        </w:rPr>
        <w:t>，</w:t>
      </w:r>
      <w:r w:rsidRPr="00810825">
        <w:rPr>
          <w:color w:val="000000" w:themeColor="text1"/>
        </w:rPr>
        <w:t>これら3つの葉身角度関連遺伝子がOsWRKY72の直接の下流標的であることが分かった</w:t>
      </w:r>
      <w:r w:rsidR="0056636F">
        <w:rPr>
          <w:rFonts w:hint="eastAsia"/>
          <w:color w:val="000000" w:themeColor="text1"/>
        </w:rPr>
        <w:t>，</w:t>
      </w:r>
      <w:r w:rsidRPr="00810825">
        <w:rPr>
          <w:color w:val="000000" w:themeColor="text1"/>
        </w:rPr>
        <w:t>さらに</w:t>
      </w:r>
      <w:r w:rsidR="002815D2">
        <w:rPr>
          <w:rFonts w:hint="eastAsia"/>
          <w:color w:val="000000" w:themeColor="text1"/>
        </w:rPr>
        <w:t>ゲルシフトアッセイ（EMSA）</w:t>
      </w:r>
      <w:r w:rsidR="001A6320">
        <w:rPr>
          <w:rFonts w:hint="eastAsia"/>
          <w:color w:val="000000" w:themeColor="text1"/>
        </w:rPr>
        <w:t>により</w:t>
      </w:r>
      <w:r w:rsidR="0056636F">
        <w:rPr>
          <w:rFonts w:hint="eastAsia"/>
          <w:color w:val="000000" w:themeColor="text1"/>
        </w:rPr>
        <w:t>，</w:t>
      </w:r>
      <w:r w:rsidRPr="00810825">
        <w:rPr>
          <w:color w:val="000000" w:themeColor="text1"/>
        </w:rPr>
        <w:t>OsWRKY72は直接的に</w:t>
      </w:r>
      <w:r w:rsidRPr="0056636F">
        <w:rPr>
          <w:i/>
          <w:iCs/>
          <w:color w:val="000000" w:themeColor="text1"/>
        </w:rPr>
        <w:t>LAZY1</w:t>
      </w:r>
      <w:r w:rsidRPr="00810825">
        <w:rPr>
          <w:color w:val="000000" w:themeColor="text1"/>
        </w:rPr>
        <w:t>プロモーターに結合することが示された</w:t>
      </w:r>
      <w:r w:rsidR="0056636F">
        <w:rPr>
          <w:rFonts w:hint="eastAsia"/>
          <w:color w:val="000000" w:themeColor="text1"/>
        </w:rPr>
        <w:t>．</w:t>
      </w:r>
      <w:r w:rsidRPr="00810825">
        <w:rPr>
          <w:rFonts w:hint="eastAsia"/>
          <w:color w:val="000000" w:themeColor="text1"/>
        </w:rPr>
        <w:t>これまでの知見から</w:t>
      </w:r>
      <w:r w:rsidR="007673EC">
        <w:rPr>
          <w:rFonts w:hint="eastAsia"/>
          <w:color w:val="000000" w:themeColor="text1"/>
        </w:rPr>
        <w:t>，</w:t>
      </w:r>
      <w:r w:rsidRPr="00810825">
        <w:rPr>
          <w:color w:val="000000" w:themeColor="text1"/>
        </w:rPr>
        <w:t>LAZY1はオーキシンの極性輸送を制御し</w:t>
      </w:r>
      <w:r w:rsidR="007673EC">
        <w:rPr>
          <w:rFonts w:hint="eastAsia"/>
          <w:color w:val="000000" w:themeColor="text1"/>
        </w:rPr>
        <w:t>，</w:t>
      </w:r>
      <w:r w:rsidRPr="00810825">
        <w:rPr>
          <w:color w:val="000000" w:themeColor="text1"/>
        </w:rPr>
        <w:t>イネシュートの重力屈性</w:t>
      </w:r>
      <w:r w:rsidR="001267F0">
        <w:rPr>
          <w:rFonts w:hint="eastAsia"/>
          <w:color w:val="000000" w:themeColor="text1"/>
        </w:rPr>
        <w:t>を調節し，それによって</w:t>
      </w:r>
      <w:r w:rsidRPr="00810825">
        <w:rPr>
          <w:color w:val="000000" w:themeColor="text1"/>
        </w:rPr>
        <w:t>葉身角度を調節することが知られて</w:t>
      </w:r>
      <w:r w:rsidR="007673EC">
        <w:rPr>
          <w:rFonts w:hint="eastAsia"/>
          <w:color w:val="000000" w:themeColor="text1"/>
        </w:rPr>
        <w:t>いる．</w:t>
      </w:r>
      <w:r w:rsidR="005C4155" w:rsidRPr="005C4155">
        <w:rPr>
          <w:rFonts w:hint="eastAsia"/>
          <w:color w:val="000000" w:themeColor="text1"/>
        </w:rPr>
        <w:t>そこで</w:t>
      </w:r>
      <w:r w:rsidR="005C4155">
        <w:rPr>
          <w:rFonts w:hint="eastAsia"/>
          <w:color w:val="000000" w:themeColor="text1"/>
        </w:rPr>
        <w:t>，</w:t>
      </w:r>
      <w:r w:rsidR="005C4155" w:rsidRPr="005C4155">
        <w:rPr>
          <w:color w:val="000000" w:themeColor="text1"/>
        </w:rPr>
        <w:t>OsWRKY72による葉身角度の制御に重力屈性が関与しているかを調査した</w:t>
      </w:r>
      <w:r w:rsidR="005C4155">
        <w:rPr>
          <w:rFonts w:hint="eastAsia"/>
          <w:color w:val="000000" w:themeColor="text1"/>
        </w:rPr>
        <w:t>．</w:t>
      </w:r>
      <w:r w:rsidR="00D0023B" w:rsidRPr="00D0023B">
        <w:rPr>
          <w:color w:val="000000" w:themeColor="text1"/>
        </w:rPr>
        <w:t>その結果</w:t>
      </w:r>
      <w:r w:rsidR="00D0023B">
        <w:rPr>
          <w:rFonts w:hint="eastAsia"/>
          <w:color w:val="000000" w:themeColor="text1"/>
        </w:rPr>
        <w:t>，</w:t>
      </w:r>
      <w:r w:rsidR="00D0023B" w:rsidRPr="00D0023B">
        <w:rPr>
          <w:i/>
          <w:iCs/>
          <w:color w:val="000000" w:themeColor="text1"/>
        </w:rPr>
        <w:t>oswrky72</w:t>
      </w:r>
      <w:r w:rsidR="00D0023B" w:rsidRPr="00D0023B">
        <w:rPr>
          <w:color w:val="000000" w:themeColor="text1"/>
        </w:rPr>
        <w:t>のシュートは野生型よりも強い重力屈性を示す一方で</w:t>
      </w:r>
      <w:r w:rsidR="00D0023B">
        <w:rPr>
          <w:rFonts w:hint="eastAsia"/>
          <w:color w:val="000000" w:themeColor="text1"/>
        </w:rPr>
        <w:t>，</w:t>
      </w:r>
      <w:r w:rsidR="00D0023B" w:rsidRPr="00D0023B">
        <w:rPr>
          <w:i/>
          <w:iCs/>
          <w:color w:val="000000" w:themeColor="text1"/>
        </w:rPr>
        <w:t>OsWRKY72-OE</w:t>
      </w:r>
      <w:r w:rsidR="00D0023B" w:rsidRPr="00D0023B">
        <w:rPr>
          <w:color w:val="000000" w:themeColor="text1"/>
        </w:rPr>
        <w:t>は弱い重力屈性を示すことが分かった</w:t>
      </w:r>
      <w:r w:rsidR="00EC4AA3">
        <w:rPr>
          <w:rFonts w:hint="eastAsia"/>
          <w:color w:val="000000" w:themeColor="text1"/>
        </w:rPr>
        <w:t>．</w:t>
      </w:r>
      <w:r w:rsidR="00393EF6">
        <w:rPr>
          <w:rFonts w:hint="eastAsia"/>
          <w:color w:val="000000" w:themeColor="text1"/>
        </w:rPr>
        <w:t>また，</w:t>
      </w:r>
      <w:r w:rsidRPr="00810825">
        <w:rPr>
          <w:color w:val="000000" w:themeColor="text1"/>
        </w:rPr>
        <w:t>重力刺激後の葉身角度は</w:t>
      </w:r>
      <w:r w:rsidR="00391275">
        <w:rPr>
          <w:rFonts w:hint="eastAsia"/>
          <w:color w:val="000000" w:themeColor="text1"/>
        </w:rPr>
        <w:t>，</w:t>
      </w:r>
      <w:r w:rsidRPr="00810825">
        <w:rPr>
          <w:color w:val="000000" w:themeColor="text1"/>
        </w:rPr>
        <w:t>対照群（重力刺激なし）と比較して</w:t>
      </w:r>
      <w:r w:rsidRPr="000F4835">
        <w:rPr>
          <w:i/>
          <w:iCs/>
          <w:color w:val="000000" w:themeColor="text1"/>
        </w:rPr>
        <w:t>oswrky72</w:t>
      </w:r>
      <w:r w:rsidRPr="00810825">
        <w:rPr>
          <w:color w:val="000000" w:themeColor="text1"/>
        </w:rPr>
        <w:t>および野生型で有意に増加したが、</w:t>
      </w:r>
      <w:r w:rsidRPr="000F4835">
        <w:rPr>
          <w:i/>
          <w:iCs/>
          <w:color w:val="000000" w:themeColor="text1"/>
        </w:rPr>
        <w:t>OsWRKY72-OE</w:t>
      </w:r>
      <w:r w:rsidRPr="00810825">
        <w:rPr>
          <w:color w:val="000000" w:themeColor="text1"/>
        </w:rPr>
        <w:t>では</w:t>
      </w:r>
      <w:r w:rsidR="000F4835">
        <w:rPr>
          <w:rFonts w:hint="eastAsia"/>
          <w:color w:val="000000" w:themeColor="text1"/>
        </w:rPr>
        <w:t>有意な差はみられな</w:t>
      </w:r>
      <w:r w:rsidRPr="00810825">
        <w:rPr>
          <w:color w:val="000000" w:themeColor="text1"/>
        </w:rPr>
        <w:t>かった</w:t>
      </w:r>
      <w:r w:rsidR="000F4835">
        <w:rPr>
          <w:rFonts w:hint="eastAsia"/>
          <w:color w:val="000000" w:themeColor="text1"/>
        </w:rPr>
        <w:t>．</w:t>
      </w:r>
      <w:r w:rsidRPr="00810825">
        <w:rPr>
          <w:rFonts w:hint="eastAsia"/>
          <w:color w:val="000000" w:themeColor="text1"/>
        </w:rPr>
        <w:t>さらに</w:t>
      </w:r>
      <w:r w:rsidR="00A66BC3">
        <w:rPr>
          <w:rFonts w:hint="eastAsia"/>
          <w:color w:val="000000" w:themeColor="text1"/>
        </w:rPr>
        <w:t>，</w:t>
      </w:r>
      <w:r w:rsidRPr="00810825">
        <w:rPr>
          <w:rFonts w:hint="eastAsia"/>
          <w:color w:val="000000" w:themeColor="text1"/>
        </w:rPr>
        <w:t>農業形質への影響を調べたところ</w:t>
      </w:r>
      <w:r w:rsidR="00A66BC3">
        <w:rPr>
          <w:rFonts w:hint="eastAsia"/>
          <w:color w:val="000000" w:themeColor="text1"/>
        </w:rPr>
        <w:t>，</w:t>
      </w:r>
      <w:r w:rsidRPr="00A66BC3">
        <w:rPr>
          <w:i/>
          <w:iCs/>
          <w:color w:val="000000" w:themeColor="text1"/>
        </w:rPr>
        <w:t>OsWRKY72-OE</w:t>
      </w:r>
      <w:r w:rsidRPr="00810825">
        <w:rPr>
          <w:color w:val="000000" w:themeColor="text1"/>
        </w:rPr>
        <w:t>系統では</w:t>
      </w:r>
      <w:r w:rsidR="00A66BC3">
        <w:rPr>
          <w:rFonts w:hint="eastAsia"/>
          <w:color w:val="000000" w:themeColor="text1"/>
        </w:rPr>
        <w:t>，</w:t>
      </w:r>
      <w:r w:rsidRPr="00810825">
        <w:rPr>
          <w:color w:val="000000" w:themeColor="text1"/>
        </w:rPr>
        <w:t>止葉角度</w:t>
      </w:r>
      <w:r w:rsidR="00A66BC3">
        <w:rPr>
          <w:rFonts w:hint="eastAsia"/>
          <w:color w:val="000000" w:themeColor="text1"/>
        </w:rPr>
        <w:t>，</w:t>
      </w:r>
      <w:r w:rsidRPr="00810825">
        <w:rPr>
          <w:color w:val="000000" w:themeColor="text1"/>
        </w:rPr>
        <w:t>分げつ数</w:t>
      </w:r>
      <w:r w:rsidR="00A66BC3">
        <w:rPr>
          <w:rFonts w:hint="eastAsia"/>
          <w:color w:val="000000" w:themeColor="text1"/>
        </w:rPr>
        <w:t>，</w:t>
      </w:r>
      <w:r w:rsidRPr="00810825">
        <w:rPr>
          <w:color w:val="000000" w:themeColor="text1"/>
        </w:rPr>
        <w:t>籾長は増加したが</w:t>
      </w:r>
      <w:r w:rsidR="00A66BC3">
        <w:rPr>
          <w:rFonts w:hint="eastAsia"/>
          <w:color w:val="000000" w:themeColor="text1"/>
        </w:rPr>
        <w:t>，</w:t>
      </w:r>
      <w:r w:rsidRPr="00810825">
        <w:rPr>
          <w:color w:val="000000" w:themeColor="text1"/>
        </w:rPr>
        <w:t>草丈</w:t>
      </w:r>
      <w:r w:rsidR="00A66BC3">
        <w:rPr>
          <w:rFonts w:hint="eastAsia"/>
          <w:color w:val="000000" w:themeColor="text1"/>
        </w:rPr>
        <w:t>，</w:t>
      </w:r>
      <w:r w:rsidRPr="00810825">
        <w:rPr>
          <w:color w:val="000000" w:themeColor="text1"/>
        </w:rPr>
        <w:t>止葉幅</w:t>
      </w:r>
      <w:r w:rsidR="00A66BC3">
        <w:rPr>
          <w:rFonts w:hint="eastAsia"/>
          <w:color w:val="000000" w:themeColor="text1"/>
        </w:rPr>
        <w:t>，</w:t>
      </w:r>
      <w:r w:rsidRPr="00810825">
        <w:rPr>
          <w:color w:val="000000" w:themeColor="text1"/>
        </w:rPr>
        <w:t>穂長</w:t>
      </w:r>
      <w:r w:rsidR="00A66BC3">
        <w:rPr>
          <w:rFonts w:hint="eastAsia"/>
          <w:color w:val="000000" w:themeColor="text1"/>
        </w:rPr>
        <w:t>，</w:t>
      </w:r>
      <w:r w:rsidRPr="00810825">
        <w:rPr>
          <w:color w:val="000000" w:themeColor="text1"/>
        </w:rPr>
        <w:t>二次枝梗数</w:t>
      </w:r>
      <w:r w:rsidR="00A66BC3">
        <w:rPr>
          <w:rFonts w:hint="eastAsia"/>
          <w:color w:val="000000" w:themeColor="text1"/>
        </w:rPr>
        <w:t>，</w:t>
      </w:r>
      <w:r w:rsidRPr="00810825">
        <w:rPr>
          <w:color w:val="000000" w:themeColor="text1"/>
        </w:rPr>
        <w:t>籾幅</w:t>
      </w:r>
      <w:r w:rsidR="00A66BC3">
        <w:rPr>
          <w:rFonts w:hint="eastAsia"/>
          <w:color w:val="000000" w:themeColor="text1"/>
        </w:rPr>
        <w:t>，</w:t>
      </w:r>
      <w:r w:rsidRPr="00810825">
        <w:rPr>
          <w:color w:val="000000" w:themeColor="text1"/>
        </w:rPr>
        <w:t>籾厚</w:t>
      </w:r>
      <w:r w:rsidR="00ED5ABB">
        <w:rPr>
          <w:rFonts w:hint="eastAsia"/>
          <w:color w:val="000000" w:themeColor="text1"/>
        </w:rPr>
        <w:t>，</w:t>
      </w:r>
      <w:r w:rsidRPr="00810825">
        <w:rPr>
          <w:color w:val="000000" w:themeColor="text1"/>
        </w:rPr>
        <w:t>1穂籾数が減少し</w:t>
      </w:r>
      <w:r w:rsidR="00ED5ABB">
        <w:rPr>
          <w:rFonts w:hint="eastAsia"/>
          <w:color w:val="000000" w:themeColor="text1"/>
        </w:rPr>
        <w:t>，</w:t>
      </w:r>
      <w:r w:rsidRPr="00810825">
        <w:rPr>
          <w:color w:val="000000" w:themeColor="text1"/>
        </w:rPr>
        <w:t>その結果</w:t>
      </w:r>
      <w:r w:rsidR="00ED5ABB">
        <w:rPr>
          <w:rFonts w:hint="eastAsia"/>
          <w:color w:val="000000" w:themeColor="text1"/>
        </w:rPr>
        <w:t>，</w:t>
      </w:r>
      <w:r w:rsidRPr="00810825">
        <w:rPr>
          <w:color w:val="000000" w:themeColor="text1"/>
        </w:rPr>
        <w:t>籾千粒重および1株あたりの収量が減少していた。一方</w:t>
      </w:r>
      <w:r w:rsidR="0080547C">
        <w:rPr>
          <w:rFonts w:hint="eastAsia"/>
          <w:color w:val="000000" w:themeColor="text1"/>
        </w:rPr>
        <w:t>，</w:t>
      </w:r>
      <w:r w:rsidRPr="001A6320">
        <w:rPr>
          <w:i/>
          <w:iCs/>
          <w:color w:val="000000" w:themeColor="text1"/>
        </w:rPr>
        <w:t>oswrky72</w:t>
      </w:r>
      <w:r w:rsidRPr="00810825">
        <w:rPr>
          <w:color w:val="000000" w:themeColor="text1"/>
        </w:rPr>
        <w:t>は止葉角が小さく</w:t>
      </w:r>
      <w:r w:rsidR="0080547C">
        <w:rPr>
          <w:rFonts w:hint="eastAsia"/>
          <w:color w:val="000000" w:themeColor="text1"/>
        </w:rPr>
        <w:t>，</w:t>
      </w:r>
      <w:r w:rsidRPr="00810825">
        <w:rPr>
          <w:color w:val="000000" w:themeColor="text1"/>
        </w:rPr>
        <w:t>草丈が高く</w:t>
      </w:r>
      <w:r w:rsidR="0080547C">
        <w:rPr>
          <w:rFonts w:hint="eastAsia"/>
          <w:color w:val="000000" w:themeColor="text1"/>
        </w:rPr>
        <w:t>，</w:t>
      </w:r>
      <w:r w:rsidRPr="00810825">
        <w:rPr>
          <w:color w:val="000000" w:themeColor="text1"/>
        </w:rPr>
        <w:t>籾が長く幅広であ</w:t>
      </w:r>
      <w:r w:rsidR="00AF7FD0">
        <w:rPr>
          <w:rFonts w:hint="eastAsia"/>
          <w:color w:val="000000" w:themeColor="text1"/>
        </w:rPr>
        <w:t>り</w:t>
      </w:r>
      <w:r w:rsidR="0080547C">
        <w:rPr>
          <w:rFonts w:hint="eastAsia"/>
          <w:color w:val="000000" w:themeColor="text1"/>
        </w:rPr>
        <w:t>，</w:t>
      </w:r>
      <w:r w:rsidRPr="00810825">
        <w:rPr>
          <w:color w:val="000000" w:themeColor="text1"/>
        </w:rPr>
        <w:t>籾千粒重が増加し1株あたりの収量が幾分増加した</w:t>
      </w:r>
      <w:r w:rsidR="007C5439">
        <w:rPr>
          <w:rFonts w:hint="eastAsia"/>
          <w:color w:val="000000" w:themeColor="text1"/>
        </w:rPr>
        <w:t>．</w:t>
      </w:r>
      <w:r w:rsidRPr="00810825">
        <w:rPr>
          <w:rFonts w:hint="eastAsia"/>
          <w:color w:val="000000" w:themeColor="text1"/>
        </w:rPr>
        <w:t>以上の結果から</w:t>
      </w:r>
      <w:r w:rsidR="007C5439">
        <w:rPr>
          <w:rFonts w:hint="eastAsia"/>
          <w:color w:val="000000" w:themeColor="text1"/>
        </w:rPr>
        <w:t>，</w:t>
      </w:r>
      <w:r w:rsidR="0036453A">
        <w:rPr>
          <w:rFonts w:hint="eastAsia"/>
          <w:color w:val="000000" w:themeColor="text1"/>
        </w:rPr>
        <w:t>転写因子</w:t>
      </w:r>
      <w:r w:rsidRPr="00810825">
        <w:rPr>
          <w:color w:val="000000" w:themeColor="text1"/>
        </w:rPr>
        <w:t>OsWRKY72は</w:t>
      </w:r>
      <w:r w:rsidRPr="007C5439">
        <w:rPr>
          <w:i/>
          <w:iCs/>
          <w:color w:val="000000" w:themeColor="text1"/>
        </w:rPr>
        <w:t>LAZY1</w:t>
      </w:r>
      <w:r w:rsidRPr="00810825">
        <w:rPr>
          <w:color w:val="000000" w:themeColor="text1"/>
        </w:rPr>
        <w:t>の発現を直接抑制することでイネシュートの重力屈性を阻害し</w:t>
      </w:r>
      <w:r w:rsidR="007C5439">
        <w:rPr>
          <w:rFonts w:hint="eastAsia"/>
          <w:color w:val="000000" w:themeColor="text1"/>
        </w:rPr>
        <w:t>，</w:t>
      </w:r>
      <w:r w:rsidRPr="00810825">
        <w:rPr>
          <w:color w:val="000000" w:themeColor="text1"/>
        </w:rPr>
        <w:t>葉身角度の拡大に正に寄与していると考えられる</w:t>
      </w:r>
      <w:r w:rsidR="007C5439">
        <w:rPr>
          <w:rFonts w:hint="eastAsia"/>
          <w:color w:val="000000" w:themeColor="text1"/>
        </w:rPr>
        <w:t>．</w:t>
      </w:r>
    </w:p>
    <w:p w14:paraId="52864CA7" w14:textId="05378ABF" w:rsidR="00F5562E" w:rsidRDefault="00F5562E" w:rsidP="007C5439">
      <w:pPr>
        <w:ind w:firstLineChars="100" w:firstLine="210"/>
        <w:rPr>
          <w:color w:val="000000" w:themeColor="text1"/>
        </w:rPr>
      </w:pPr>
      <w:r>
        <w:rPr>
          <w:rFonts w:hint="eastAsia"/>
          <w:color w:val="000000" w:themeColor="text1"/>
        </w:rPr>
        <w:t xml:space="preserve">　</w:t>
      </w:r>
    </w:p>
    <w:p w14:paraId="23BA1171" w14:textId="20C8AD60" w:rsidR="00AD2108" w:rsidRPr="00810825" w:rsidRDefault="00F5562E" w:rsidP="00BC6EEE">
      <w:pPr>
        <w:ind w:firstLineChars="100" w:firstLine="210"/>
        <w:rPr>
          <w:color w:val="000000" w:themeColor="text1"/>
        </w:rPr>
      </w:pPr>
      <w:r w:rsidRPr="00F5562E">
        <w:rPr>
          <w:color w:val="000000" w:themeColor="text1"/>
        </w:rPr>
        <w:t>興味を持たれた方は唐原先生または玉置先生にご連絡ください</w:t>
      </w:r>
      <w:r>
        <w:rPr>
          <w:rFonts w:hint="eastAsia"/>
          <w:color w:val="000000" w:themeColor="text1"/>
        </w:rPr>
        <w:t>．Teams</w:t>
      </w:r>
      <w:r w:rsidRPr="00F5562E">
        <w:rPr>
          <w:color w:val="000000" w:themeColor="text1"/>
        </w:rPr>
        <w:t>のURLをお伝えします</w:t>
      </w:r>
      <w:r>
        <w:rPr>
          <w:rFonts w:hint="eastAsia"/>
          <w:color w:val="000000" w:themeColor="text1"/>
        </w:rPr>
        <w:t>．</w:t>
      </w:r>
      <w:r w:rsidRPr="00F5562E">
        <w:rPr>
          <w:color w:val="000000" w:themeColor="text1"/>
        </w:rPr>
        <w:t>田端桂介</w:t>
      </w:r>
    </w:p>
    <w:sectPr w:rsidR="00AD2108" w:rsidRPr="00810825" w:rsidSect="006C37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096C" w14:textId="77777777" w:rsidR="00E45389" w:rsidRDefault="00E45389" w:rsidP="00B05CEC">
      <w:r>
        <w:separator/>
      </w:r>
    </w:p>
  </w:endnote>
  <w:endnote w:type="continuationSeparator" w:id="0">
    <w:p w14:paraId="52EBD0ED" w14:textId="77777777" w:rsidR="00E45389" w:rsidRDefault="00E45389" w:rsidP="00B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41EF" w14:textId="77777777" w:rsidR="00E45389" w:rsidRDefault="00E45389" w:rsidP="00B05CEC">
      <w:r>
        <w:separator/>
      </w:r>
    </w:p>
  </w:footnote>
  <w:footnote w:type="continuationSeparator" w:id="0">
    <w:p w14:paraId="2A3D71A5" w14:textId="77777777" w:rsidR="00E45389" w:rsidRDefault="00E45389" w:rsidP="00B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043"/>
    <w:multiLevelType w:val="hybridMultilevel"/>
    <w:tmpl w:val="254C2F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72B24D8"/>
    <w:multiLevelType w:val="hybridMultilevel"/>
    <w:tmpl w:val="5A46CBB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432B24"/>
    <w:multiLevelType w:val="hybridMultilevel"/>
    <w:tmpl w:val="79ECB1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F942DAB"/>
    <w:multiLevelType w:val="hybridMultilevel"/>
    <w:tmpl w:val="443617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140961">
    <w:abstractNumId w:val="3"/>
  </w:num>
  <w:num w:numId="2" w16cid:durableId="1191063865">
    <w:abstractNumId w:val="0"/>
  </w:num>
  <w:num w:numId="3" w16cid:durableId="224680573">
    <w:abstractNumId w:val="1"/>
  </w:num>
  <w:num w:numId="4" w16cid:durableId="60037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22"/>
    <w:rsid w:val="0003339B"/>
    <w:rsid w:val="000420B8"/>
    <w:rsid w:val="000B6C42"/>
    <w:rsid w:val="000D0960"/>
    <w:rsid w:val="000D6638"/>
    <w:rsid w:val="000E1803"/>
    <w:rsid w:val="000F4835"/>
    <w:rsid w:val="00110DB1"/>
    <w:rsid w:val="00120E07"/>
    <w:rsid w:val="001267F0"/>
    <w:rsid w:val="00142F09"/>
    <w:rsid w:val="00160781"/>
    <w:rsid w:val="00190355"/>
    <w:rsid w:val="001A5366"/>
    <w:rsid w:val="001A6320"/>
    <w:rsid w:val="001D2939"/>
    <w:rsid w:val="002815D2"/>
    <w:rsid w:val="002A2B3F"/>
    <w:rsid w:val="002A4E3A"/>
    <w:rsid w:val="002F3F4C"/>
    <w:rsid w:val="0030373F"/>
    <w:rsid w:val="00325704"/>
    <w:rsid w:val="003521F3"/>
    <w:rsid w:val="0036453A"/>
    <w:rsid w:val="003834ED"/>
    <w:rsid w:val="003859C2"/>
    <w:rsid w:val="00391275"/>
    <w:rsid w:val="003914E4"/>
    <w:rsid w:val="00393EF6"/>
    <w:rsid w:val="003F02AB"/>
    <w:rsid w:val="00405126"/>
    <w:rsid w:val="004718C3"/>
    <w:rsid w:val="004C3F53"/>
    <w:rsid w:val="004C445C"/>
    <w:rsid w:val="004D1BD7"/>
    <w:rsid w:val="00500D0F"/>
    <w:rsid w:val="00506EB5"/>
    <w:rsid w:val="00543E8C"/>
    <w:rsid w:val="0056636F"/>
    <w:rsid w:val="005A3F9E"/>
    <w:rsid w:val="005C4155"/>
    <w:rsid w:val="005E7512"/>
    <w:rsid w:val="006110BD"/>
    <w:rsid w:val="006143B6"/>
    <w:rsid w:val="00624E73"/>
    <w:rsid w:val="006320DF"/>
    <w:rsid w:val="00650A5E"/>
    <w:rsid w:val="006759BA"/>
    <w:rsid w:val="006816DE"/>
    <w:rsid w:val="006B33A4"/>
    <w:rsid w:val="006B4954"/>
    <w:rsid w:val="006C3722"/>
    <w:rsid w:val="006C6305"/>
    <w:rsid w:val="00707744"/>
    <w:rsid w:val="00717C47"/>
    <w:rsid w:val="007411DB"/>
    <w:rsid w:val="007673EC"/>
    <w:rsid w:val="007907C6"/>
    <w:rsid w:val="007A17CF"/>
    <w:rsid w:val="007C5439"/>
    <w:rsid w:val="007D410A"/>
    <w:rsid w:val="007D4B5F"/>
    <w:rsid w:val="007F4051"/>
    <w:rsid w:val="0080547C"/>
    <w:rsid w:val="00810825"/>
    <w:rsid w:val="0083169F"/>
    <w:rsid w:val="0085414B"/>
    <w:rsid w:val="00860C20"/>
    <w:rsid w:val="00862DC9"/>
    <w:rsid w:val="00882ABC"/>
    <w:rsid w:val="008A19AD"/>
    <w:rsid w:val="008A5B22"/>
    <w:rsid w:val="008D1E54"/>
    <w:rsid w:val="008E3E34"/>
    <w:rsid w:val="008F77C0"/>
    <w:rsid w:val="0092013C"/>
    <w:rsid w:val="009214EE"/>
    <w:rsid w:val="00935915"/>
    <w:rsid w:val="00947690"/>
    <w:rsid w:val="00947E65"/>
    <w:rsid w:val="00952F8B"/>
    <w:rsid w:val="009635EC"/>
    <w:rsid w:val="009B33A6"/>
    <w:rsid w:val="009C7B5B"/>
    <w:rsid w:val="009E5B56"/>
    <w:rsid w:val="00A11181"/>
    <w:rsid w:val="00A21E4C"/>
    <w:rsid w:val="00A40C53"/>
    <w:rsid w:val="00A41CE9"/>
    <w:rsid w:val="00A430F2"/>
    <w:rsid w:val="00A575E4"/>
    <w:rsid w:val="00A66BC3"/>
    <w:rsid w:val="00A817A3"/>
    <w:rsid w:val="00A87C85"/>
    <w:rsid w:val="00A95987"/>
    <w:rsid w:val="00AD2108"/>
    <w:rsid w:val="00AF7FD0"/>
    <w:rsid w:val="00B0049F"/>
    <w:rsid w:val="00B05CEC"/>
    <w:rsid w:val="00B07D37"/>
    <w:rsid w:val="00B12C0A"/>
    <w:rsid w:val="00B876AA"/>
    <w:rsid w:val="00BB56A7"/>
    <w:rsid w:val="00BC6EEE"/>
    <w:rsid w:val="00C06F5F"/>
    <w:rsid w:val="00C64D1C"/>
    <w:rsid w:val="00CA0ACA"/>
    <w:rsid w:val="00D0023B"/>
    <w:rsid w:val="00D3358C"/>
    <w:rsid w:val="00D62B8E"/>
    <w:rsid w:val="00D94C47"/>
    <w:rsid w:val="00DB12AB"/>
    <w:rsid w:val="00DC44C9"/>
    <w:rsid w:val="00DD4189"/>
    <w:rsid w:val="00DE1472"/>
    <w:rsid w:val="00E034CB"/>
    <w:rsid w:val="00E45389"/>
    <w:rsid w:val="00E55E72"/>
    <w:rsid w:val="00E62339"/>
    <w:rsid w:val="00E7540E"/>
    <w:rsid w:val="00EA7561"/>
    <w:rsid w:val="00EB4D67"/>
    <w:rsid w:val="00EB63A1"/>
    <w:rsid w:val="00EC32CC"/>
    <w:rsid w:val="00EC4AA3"/>
    <w:rsid w:val="00ED5ABB"/>
    <w:rsid w:val="00F11718"/>
    <w:rsid w:val="00F5562E"/>
    <w:rsid w:val="00F57C24"/>
    <w:rsid w:val="00F731A0"/>
    <w:rsid w:val="00F86E2D"/>
    <w:rsid w:val="00F9349D"/>
    <w:rsid w:val="00FC16B4"/>
    <w:rsid w:val="00FE4407"/>
    <w:rsid w:val="00FE6935"/>
    <w:rsid w:val="00FF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75D73"/>
  <w15:chartTrackingRefBased/>
  <w15:docId w15:val="{08500C88-8C15-4791-A9DC-99BF2729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722"/>
    <w:pPr>
      <w:widowControl w:val="0"/>
      <w:jc w:val="both"/>
    </w:pPr>
    <w:rPr>
      <w:szCs w:val="22"/>
    </w:rPr>
  </w:style>
  <w:style w:type="paragraph" w:styleId="1">
    <w:name w:val="heading 1"/>
    <w:basedOn w:val="a"/>
    <w:next w:val="a"/>
    <w:link w:val="10"/>
    <w:uiPriority w:val="9"/>
    <w:qFormat/>
    <w:rsid w:val="006C3722"/>
    <w:pPr>
      <w:keepNext/>
      <w:keepLines/>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722"/>
    <w:pPr>
      <w:keepNext/>
      <w:keepLines/>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722"/>
    <w:pPr>
      <w:keepNext/>
      <w:keepLines/>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3722"/>
    <w:pPr>
      <w:keepNext/>
      <w:keepLines/>
      <w:spacing w:before="80" w:after="40"/>
      <w:jc w:val="left"/>
      <w:outlineLvl w:val="3"/>
    </w:pPr>
    <w:rPr>
      <w:rFonts w:asciiTheme="majorHAnsi" w:eastAsiaTheme="majorEastAsia" w:hAnsiTheme="majorHAnsi" w:cstheme="majorBidi"/>
      <w:color w:val="000000" w:themeColor="text1"/>
      <w:szCs w:val="24"/>
    </w:rPr>
  </w:style>
  <w:style w:type="paragraph" w:styleId="5">
    <w:name w:val="heading 5"/>
    <w:basedOn w:val="a"/>
    <w:next w:val="a"/>
    <w:link w:val="50"/>
    <w:uiPriority w:val="9"/>
    <w:semiHidden/>
    <w:unhideWhenUsed/>
    <w:qFormat/>
    <w:rsid w:val="006C3722"/>
    <w:pPr>
      <w:keepNext/>
      <w:keepLines/>
      <w:spacing w:before="80" w:after="40"/>
      <w:ind w:leftChars="100" w:left="100"/>
      <w:jc w:val="left"/>
      <w:outlineLvl w:val="4"/>
    </w:pPr>
    <w:rPr>
      <w:rFonts w:asciiTheme="majorHAnsi" w:eastAsiaTheme="majorEastAsia" w:hAnsiTheme="majorHAnsi" w:cstheme="majorBidi"/>
      <w:color w:val="000000" w:themeColor="text1"/>
      <w:szCs w:val="24"/>
    </w:rPr>
  </w:style>
  <w:style w:type="paragraph" w:styleId="6">
    <w:name w:val="heading 6"/>
    <w:basedOn w:val="a"/>
    <w:next w:val="a"/>
    <w:link w:val="60"/>
    <w:uiPriority w:val="9"/>
    <w:semiHidden/>
    <w:unhideWhenUsed/>
    <w:qFormat/>
    <w:rsid w:val="006C3722"/>
    <w:pPr>
      <w:keepNext/>
      <w:keepLines/>
      <w:spacing w:before="80" w:after="40"/>
      <w:ind w:leftChars="200" w:left="200"/>
      <w:jc w:val="left"/>
      <w:outlineLvl w:val="5"/>
    </w:pPr>
    <w:rPr>
      <w:rFonts w:asciiTheme="majorHAnsi" w:eastAsiaTheme="majorEastAsia" w:hAnsiTheme="majorHAnsi" w:cstheme="majorBidi"/>
      <w:color w:val="000000" w:themeColor="text1"/>
      <w:szCs w:val="24"/>
    </w:rPr>
  </w:style>
  <w:style w:type="paragraph" w:styleId="7">
    <w:name w:val="heading 7"/>
    <w:basedOn w:val="a"/>
    <w:next w:val="a"/>
    <w:link w:val="70"/>
    <w:uiPriority w:val="9"/>
    <w:semiHidden/>
    <w:unhideWhenUsed/>
    <w:qFormat/>
    <w:rsid w:val="006C3722"/>
    <w:pPr>
      <w:keepNext/>
      <w:keepLines/>
      <w:spacing w:before="80" w:after="40"/>
      <w:ind w:leftChars="300" w:left="300"/>
      <w:jc w:val="left"/>
      <w:outlineLvl w:val="6"/>
    </w:pPr>
    <w:rPr>
      <w:rFonts w:asciiTheme="majorHAnsi" w:eastAsiaTheme="majorEastAsia" w:hAnsiTheme="majorHAnsi" w:cstheme="majorBidi"/>
      <w:color w:val="000000" w:themeColor="text1"/>
      <w:szCs w:val="24"/>
    </w:rPr>
  </w:style>
  <w:style w:type="paragraph" w:styleId="8">
    <w:name w:val="heading 8"/>
    <w:basedOn w:val="a"/>
    <w:next w:val="a"/>
    <w:link w:val="80"/>
    <w:uiPriority w:val="9"/>
    <w:semiHidden/>
    <w:unhideWhenUsed/>
    <w:qFormat/>
    <w:rsid w:val="006C3722"/>
    <w:pPr>
      <w:keepNext/>
      <w:keepLines/>
      <w:spacing w:before="80" w:after="40"/>
      <w:ind w:leftChars="400" w:left="400"/>
      <w:jc w:val="left"/>
      <w:outlineLvl w:val="7"/>
    </w:pPr>
    <w:rPr>
      <w:rFonts w:asciiTheme="majorHAnsi" w:eastAsiaTheme="majorEastAsia" w:hAnsiTheme="majorHAnsi" w:cstheme="majorBidi"/>
      <w:color w:val="000000" w:themeColor="text1"/>
      <w:szCs w:val="24"/>
    </w:rPr>
  </w:style>
  <w:style w:type="paragraph" w:styleId="9">
    <w:name w:val="heading 9"/>
    <w:basedOn w:val="a"/>
    <w:next w:val="a"/>
    <w:link w:val="90"/>
    <w:uiPriority w:val="9"/>
    <w:semiHidden/>
    <w:unhideWhenUsed/>
    <w:qFormat/>
    <w:rsid w:val="006C3722"/>
    <w:pPr>
      <w:keepNext/>
      <w:keepLines/>
      <w:spacing w:before="80" w:after="40"/>
      <w:ind w:leftChars="500" w:left="500"/>
      <w:jc w:val="left"/>
      <w:outlineLvl w:val="8"/>
    </w:pPr>
    <w:rPr>
      <w:rFonts w:asciiTheme="majorHAnsi" w:eastAsiaTheme="majorEastAsia" w:hAnsiTheme="majorHAnsi" w:cstheme="majorBidi"/>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7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7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7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37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7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7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7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7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7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7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7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722"/>
    <w:pPr>
      <w:spacing w:before="160" w:after="160"/>
      <w:jc w:val="center"/>
    </w:pPr>
    <w:rPr>
      <w:i/>
      <w:iCs/>
      <w:color w:val="404040" w:themeColor="text1" w:themeTint="BF"/>
      <w:szCs w:val="24"/>
    </w:rPr>
  </w:style>
  <w:style w:type="character" w:customStyle="1" w:styleId="a8">
    <w:name w:val="引用文 (文字)"/>
    <w:basedOn w:val="a0"/>
    <w:link w:val="a7"/>
    <w:uiPriority w:val="29"/>
    <w:rsid w:val="006C3722"/>
    <w:rPr>
      <w:i/>
      <w:iCs/>
      <w:color w:val="404040" w:themeColor="text1" w:themeTint="BF"/>
    </w:rPr>
  </w:style>
  <w:style w:type="paragraph" w:styleId="a9">
    <w:name w:val="List Paragraph"/>
    <w:basedOn w:val="a"/>
    <w:uiPriority w:val="34"/>
    <w:qFormat/>
    <w:rsid w:val="006C3722"/>
    <w:pPr>
      <w:ind w:left="720"/>
      <w:contextualSpacing/>
      <w:jc w:val="left"/>
    </w:pPr>
    <w:rPr>
      <w:szCs w:val="24"/>
    </w:rPr>
  </w:style>
  <w:style w:type="character" w:styleId="21">
    <w:name w:val="Intense Emphasis"/>
    <w:basedOn w:val="a0"/>
    <w:uiPriority w:val="21"/>
    <w:qFormat/>
    <w:rsid w:val="006C3722"/>
    <w:rPr>
      <w:i/>
      <w:iCs/>
      <w:color w:val="2F5496" w:themeColor="accent1" w:themeShade="BF"/>
    </w:rPr>
  </w:style>
  <w:style w:type="paragraph" w:styleId="22">
    <w:name w:val="Intense Quote"/>
    <w:basedOn w:val="a"/>
    <w:next w:val="a"/>
    <w:link w:val="23"/>
    <w:uiPriority w:val="30"/>
    <w:qFormat/>
    <w:rsid w:val="006C3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rPr>
  </w:style>
  <w:style w:type="character" w:customStyle="1" w:styleId="23">
    <w:name w:val="引用文 2 (文字)"/>
    <w:basedOn w:val="a0"/>
    <w:link w:val="22"/>
    <w:uiPriority w:val="30"/>
    <w:rsid w:val="006C3722"/>
    <w:rPr>
      <w:i/>
      <w:iCs/>
      <w:color w:val="2F5496" w:themeColor="accent1" w:themeShade="BF"/>
    </w:rPr>
  </w:style>
  <w:style w:type="character" w:styleId="24">
    <w:name w:val="Intense Reference"/>
    <w:basedOn w:val="a0"/>
    <w:uiPriority w:val="32"/>
    <w:qFormat/>
    <w:rsid w:val="006C3722"/>
    <w:rPr>
      <w:b/>
      <w:bCs/>
      <w:smallCaps/>
      <w:color w:val="2F5496" w:themeColor="accent1" w:themeShade="BF"/>
      <w:spacing w:val="5"/>
    </w:rPr>
  </w:style>
  <w:style w:type="paragraph" w:styleId="aa">
    <w:name w:val="header"/>
    <w:basedOn w:val="a"/>
    <w:link w:val="ab"/>
    <w:uiPriority w:val="99"/>
    <w:unhideWhenUsed/>
    <w:rsid w:val="00B05CEC"/>
    <w:pPr>
      <w:tabs>
        <w:tab w:val="center" w:pos="4252"/>
        <w:tab w:val="right" w:pos="8504"/>
      </w:tabs>
      <w:snapToGrid w:val="0"/>
    </w:pPr>
  </w:style>
  <w:style w:type="character" w:customStyle="1" w:styleId="ab">
    <w:name w:val="ヘッダー (文字)"/>
    <w:basedOn w:val="a0"/>
    <w:link w:val="aa"/>
    <w:uiPriority w:val="99"/>
    <w:rsid w:val="00B05CEC"/>
    <w:rPr>
      <w:szCs w:val="22"/>
    </w:rPr>
  </w:style>
  <w:style w:type="paragraph" w:styleId="ac">
    <w:name w:val="footer"/>
    <w:basedOn w:val="a"/>
    <w:link w:val="ad"/>
    <w:uiPriority w:val="99"/>
    <w:unhideWhenUsed/>
    <w:rsid w:val="00B05CEC"/>
    <w:pPr>
      <w:tabs>
        <w:tab w:val="center" w:pos="4252"/>
        <w:tab w:val="right" w:pos="8504"/>
      </w:tabs>
      <w:snapToGrid w:val="0"/>
    </w:pPr>
  </w:style>
  <w:style w:type="character" w:customStyle="1" w:styleId="ad">
    <w:name w:val="フッター (文字)"/>
    <w:basedOn w:val="a0"/>
    <w:link w:val="ac"/>
    <w:uiPriority w:val="99"/>
    <w:rsid w:val="00B05CE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8054">
      <w:bodyDiv w:val="1"/>
      <w:marLeft w:val="0"/>
      <w:marRight w:val="0"/>
      <w:marTop w:val="0"/>
      <w:marBottom w:val="0"/>
      <w:divBdr>
        <w:top w:val="none" w:sz="0" w:space="0" w:color="auto"/>
        <w:left w:val="none" w:sz="0" w:space="0" w:color="auto"/>
        <w:bottom w:val="none" w:sz="0" w:space="0" w:color="auto"/>
        <w:right w:val="none" w:sz="0" w:space="0" w:color="auto"/>
      </w:divBdr>
    </w:div>
    <w:div w:id="169610233">
      <w:bodyDiv w:val="1"/>
      <w:marLeft w:val="0"/>
      <w:marRight w:val="0"/>
      <w:marTop w:val="0"/>
      <w:marBottom w:val="0"/>
      <w:divBdr>
        <w:top w:val="none" w:sz="0" w:space="0" w:color="auto"/>
        <w:left w:val="none" w:sz="0" w:space="0" w:color="auto"/>
        <w:bottom w:val="none" w:sz="0" w:space="0" w:color="auto"/>
        <w:right w:val="none" w:sz="0" w:space="0" w:color="auto"/>
      </w:divBdr>
    </w:div>
    <w:div w:id="622662734">
      <w:bodyDiv w:val="1"/>
      <w:marLeft w:val="0"/>
      <w:marRight w:val="0"/>
      <w:marTop w:val="0"/>
      <w:marBottom w:val="0"/>
      <w:divBdr>
        <w:top w:val="none" w:sz="0" w:space="0" w:color="auto"/>
        <w:left w:val="none" w:sz="0" w:space="0" w:color="auto"/>
        <w:bottom w:val="none" w:sz="0" w:space="0" w:color="auto"/>
        <w:right w:val="none" w:sz="0" w:space="0" w:color="auto"/>
      </w:divBdr>
    </w:div>
    <w:div w:id="1291589874">
      <w:bodyDiv w:val="1"/>
      <w:marLeft w:val="0"/>
      <w:marRight w:val="0"/>
      <w:marTop w:val="0"/>
      <w:marBottom w:val="0"/>
      <w:divBdr>
        <w:top w:val="none" w:sz="0" w:space="0" w:color="auto"/>
        <w:left w:val="none" w:sz="0" w:space="0" w:color="auto"/>
        <w:bottom w:val="none" w:sz="0" w:space="0" w:color="auto"/>
        <w:right w:val="none" w:sz="0" w:space="0" w:color="auto"/>
      </w:divBdr>
    </w:div>
    <w:div w:id="1315062414">
      <w:bodyDiv w:val="1"/>
      <w:marLeft w:val="0"/>
      <w:marRight w:val="0"/>
      <w:marTop w:val="0"/>
      <w:marBottom w:val="0"/>
      <w:divBdr>
        <w:top w:val="none" w:sz="0" w:space="0" w:color="auto"/>
        <w:left w:val="none" w:sz="0" w:space="0" w:color="auto"/>
        <w:bottom w:val="none" w:sz="0" w:space="0" w:color="auto"/>
        <w:right w:val="none" w:sz="0" w:space="0" w:color="auto"/>
      </w:divBdr>
    </w:div>
    <w:div w:id="1455294383">
      <w:bodyDiv w:val="1"/>
      <w:marLeft w:val="0"/>
      <w:marRight w:val="0"/>
      <w:marTop w:val="0"/>
      <w:marBottom w:val="0"/>
      <w:divBdr>
        <w:top w:val="none" w:sz="0" w:space="0" w:color="auto"/>
        <w:left w:val="none" w:sz="0" w:space="0" w:color="auto"/>
        <w:bottom w:val="none" w:sz="0" w:space="0" w:color="auto"/>
        <w:right w:val="none" w:sz="0" w:space="0" w:color="auto"/>
      </w:divBdr>
    </w:div>
    <w:div w:id="1530026790">
      <w:bodyDiv w:val="1"/>
      <w:marLeft w:val="0"/>
      <w:marRight w:val="0"/>
      <w:marTop w:val="0"/>
      <w:marBottom w:val="0"/>
      <w:divBdr>
        <w:top w:val="none" w:sz="0" w:space="0" w:color="auto"/>
        <w:left w:val="none" w:sz="0" w:space="0" w:color="auto"/>
        <w:bottom w:val="none" w:sz="0" w:space="0" w:color="auto"/>
        <w:right w:val="none" w:sz="0" w:space="0" w:color="auto"/>
      </w:divBdr>
    </w:div>
    <w:div w:id="16830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1</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けいすけ たばた</cp:lastModifiedBy>
  <cp:revision>128</cp:revision>
  <dcterms:created xsi:type="dcterms:W3CDTF">2025-07-03T08:37:00Z</dcterms:created>
  <dcterms:modified xsi:type="dcterms:W3CDTF">2025-07-22T13:13:00Z</dcterms:modified>
</cp:coreProperties>
</file>