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0655A" w14:textId="11F559A8" w:rsidR="00CA5F6B" w:rsidRPr="00292190" w:rsidRDefault="000E0EC6" w:rsidP="000E0EC6">
      <w:pPr>
        <w:jc w:val="center"/>
        <w:rPr>
          <w:rFonts w:eastAsiaTheme="minorHAnsi"/>
        </w:rPr>
      </w:pPr>
      <w:r w:rsidRPr="00292190">
        <w:rPr>
          <w:rFonts w:eastAsiaTheme="minorHAnsi" w:hint="eastAsia"/>
        </w:rPr>
        <w:t>202</w:t>
      </w:r>
      <w:r w:rsidR="00923EF2" w:rsidRPr="00292190">
        <w:rPr>
          <w:rFonts w:eastAsiaTheme="minorHAnsi" w:hint="eastAsia"/>
        </w:rPr>
        <w:t>2</w:t>
      </w:r>
      <w:r w:rsidRPr="00292190">
        <w:rPr>
          <w:rFonts w:eastAsiaTheme="minorHAnsi" w:hint="eastAsia"/>
        </w:rPr>
        <w:t>年度</w:t>
      </w:r>
      <w:r w:rsidR="00923EF2" w:rsidRPr="00292190">
        <w:rPr>
          <w:rFonts w:eastAsiaTheme="minorHAnsi" w:hint="eastAsia"/>
        </w:rPr>
        <w:t>前</w:t>
      </w:r>
      <w:r w:rsidRPr="00292190">
        <w:rPr>
          <w:rFonts w:eastAsiaTheme="minorHAnsi" w:hint="eastAsia"/>
        </w:rPr>
        <w:t>期　第</w:t>
      </w:r>
      <w:r w:rsidR="00BD6182" w:rsidRPr="00292190">
        <w:rPr>
          <w:rFonts w:eastAsiaTheme="minorHAnsi" w:hint="eastAsia"/>
        </w:rPr>
        <w:t>1</w:t>
      </w:r>
      <w:r w:rsidR="00923EF2" w:rsidRPr="00292190">
        <w:rPr>
          <w:rFonts w:eastAsiaTheme="minorHAnsi" w:hint="eastAsia"/>
        </w:rPr>
        <w:t>3</w:t>
      </w:r>
      <w:r w:rsidRPr="00292190">
        <w:rPr>
          <w:rFonts w:eastAsiaTheme="minorHAnsi" w:hint="eastAsia"/>
        </w:rPr>
        <w:t>回　細胞生物学セミナー</w:t>
      </w:r>
    </w:p>
    <w:p w14:paraId="09D5A7FF" w14:textId="6EBA17FB" w:rsidR="000E0EC6" w:rsidRPr="00292190" w:rsidRDefault="000E0EC6" w:rsidP="000E0EC6">
      <w:pPr>
        <w:jc w:val="center"/>
        <w:rPr>
          <w:rFonts w:eastAsiaTheme="minorHAnsi"/>
        </w:rPr>
      </w:pPr>
      <w:r w:rsidRPr="00292190">
        <w:rPr>
          <w:rFonts w:eastAsiaTheme="minorHAnsi" w:hint="eastAsia"/>
        </w:rPr>
        <w:t>日時：</w:t>
      </w:r>
      <w:r w:rsidR="00923EF2" w:rsidRPr="00292190">
        <w:rPr>
          <w:rFonts w:eastAsiaTheme="minorHAnsi" w:hint="eastAsia"/>
        </w:rPr>
        <w:t>7</w:t>
      </w:r>
      <w:r w:rsidRPr="00292190">
        <w:rPr>
          <w:rFonts w:eastAsiaTheme="minorHAnsi" w:hint="eastAsia"/>
        </w:rPr>
        <w:t>月</w:t>
      </w:r>
      <w:r w:rsidR="00923EF2" w:rsidRPr="00292190">
        <w:rPr>
          <w:rFonts w:eastAsiaTheme="minorHAnsi" w:hint="eastAsia"/>
        </w:rPr>
        <w:t>26</w:t>
      </w:r>
      <w:r w:rsidRPr="00292190">
        <w:rPr>
          <w:rFonts w:eastAsiaTheme="minorHAnsi" w:hint="eastAsia"/>
        </w:rPr>
        <w:t>日(火)　1</w:t>
      </w:r>
      <w:r w:rsidR="00923EF2" w:rsidRPr="00292190">
        <w:rPr>
          <w:rFonts w:eastAsiaTheme="minorHAnsi" w:hint="eastAsia"/>
        </w:rPr>
        <w:t>7</w:t>
      </w:r>
      <w:r w:rsidRPr="00292190">
        <w:rPr>
          <w:rFonts w:eastAsiaTheme="minorHAnsi" w:hint="eastAsia"/>
        </w:rPr>
        <w:t>：</w:t>
      </w:r>
      <w:r w:rsidR="00923EF2" w:rsidRPr="00292190">
        <w:rPr>
          <w:rFonts w:eastAsiaTheme="minorHAnsi" w:hint="eastAsia"/>
        </w:rPr>
        <w:t>0</w:t>
      </w:r>
      <w:r w:rsidR="00587B52" w:rsidRPr="00292190">
        <w:rPr>
          <w:rFonts w:eastAsiaTheme="minorHAnsi" w:hint="eastAsia"/>
        </w:rPr>
        <w:t>0</w:t>
      </w:r>
      <w:r w:rsidRPr="00292190">
        <w:rPr>
          <w:rFonts w:eastAsiaTheme="minorHAnsi" w:hint="eastAsia"/>
        </w:rPr>
        <w:t>～　場所：Zoom</w:t>
      </w:r>
    </w:p>
    <w:p w14:paraId="4B939BAA" w14:textId="333A0F52" w:rsidR="00BD6182" w:rsidRPr="00292190" w:rsidRDefault="00923EF2" w:rsidP="000E0EC6">
      <w:pPr>
        <w:jc w:val="center"/>
        <w:rPr>
          <w:rFonts w:eastAsiaTheme="minorHAnsi"/>
        </w:rPr>
      </w:pPr>
      <w:r w:rsidRPr="00292190">
        <w:rPr>
          <w:rFonts w:eastAsiaTheme="minorHAnsi"/>
        </w:rPr>
        <w:t xml:space="preserve">From Spaceflight to Mars g-Levels: Adaptive Response of </w:t>
      </w:r>
      <w:r w:rsidRPr="00292190">
        <w:rPr>
          <w:rFonts w:eastAsiaTheme="minorHAnsi"/>
          <w:i/>
          <w:iCs/>
        </w:rPr>
        <w:t>A. Thaliana</w:t>
      </w:r>
      <w:r w:rsidRPr="00292190">
        <w:rPr>
          <w:rFonts w:eastAsiaTheme="minorHAnsi"/>
        </w:rPr>
        <w:t xml:space="preserve"> Seedlings in a Reduced Gravity Environment Is Enhanced by Red-Light </w:t>
      </w:r>
      <w:proofErr w:type="spellStart"/>
      <w:r w:rsidRPr="00292190">
        <w:rPr>
          <w:rFonts w:eastAsiaTheme="minorHAnsi"/>
        </w:rPr>
        <w:t>Photostimulation</w:t>
      </w:r>
      <w:proofErr w:type="spellEnd"/>
    </w:p>
    <w:p w14:paraId="5641A747" w14:textId="579E7F51" w:rsidR="000C144C" w:rsidRPr="00292190" w:rsidRDefault="00923EF2" w:rsidP="000C144C">
      <w:pPr>
        <w:jc w:val="center"/>
        <w:rPr>
          <w:rFonts w:eastAsiaTheme="minorHAnsi"/>
        </w:rPr>
      </w:pPr>
      <w:proofErr w:type="spellStart"/>
      <w:r w:rsidRPr="00292190">
        <w:rPr>
          <w:rFonts w:eastAsiaTheme="minorHAnsi"/>
        </w:rPr>
        <w:t>Villacampa</w:t>
      </w:r>
      <w:proofErr w:type="spellEnd"/>
      <w:r w:rsidRPr="00292190">
        <w:rPr>
          <w:rFonts w:eastAsiaTheme="minorHAnsi" w:hint="eastAsia"/>
        </w:rPr>
        <w:t>,</w:t>
      </w:r>
      <w:r w:rsidRPr="00292190">
        <w:rPr>
          <w:rFonts w:eastAsiaTheme="minorHAnsi"/>
        </w:rPr>
        <w:t xml:space="preserve"> A., </w:t>
      </w:r>
      <w:proofErr w:type="spellStart"/>
      <w:r w:rsidR="00501C3E" w:rsidRPr="00292190">
        <w:rPr>
          <w:rFonts w:eastAsiaTheme="minorHAnsi"/>
        </w:rPr>
        <w:t>Ciska</w:t>
      </w:r>
      <w:proofErr w:type="spellEnd"/>
      <w:r w:rsidR="00A23CA4" w:rsidRPr="00292190">
        <w:rPr>
          <w:rFonts w:eastAsiaTheme="minorHAnsi"/>
        </w:rPr>
        <w:t>,</w:t>
      </w:r>
      <w:r w:rsidR="00501C3E" w:rsidRPr="00292190">
        <w:rPr>
          <w:rFonts w:eastAsiaTheme="minorHAnsi"/>
        </w:rPr>
        <w:t xml:space="preserve"> M.,</w:t>
      </w:r>
      <w:r w:rsidR="001C6C41" w:rsidRPr="00292190">
        <w:rPr>
          <w:rFonts w:eastAsiaTheme="minorHAnsi" w:hint="eastAsia"/>
        </w:rPr>
        <w:t xml:space="preserve"> </w:t>
      </w:r>
      <w:r w:rsidR="00501C3E" w:rsidRPr="00292190">
        <w:rPr>
          <w:rFonts w:eastAsiaTheme="minorHAnsi"/>
        </w:rPr>
        <w:t xml:space="preserve">Manzano, A., </w:t>
      </w:r>
      <w:proofErr w:type="spellStart"/>
      <w:r w:rsidR="00501C3E" w:rsidRPr="00292190">
        <w:rPr>
          <w:rFonts w:eastAsiaTheme="minorHAnsi"/>
        </w:rPr>
        <w:t>Vandenbrink</w:t>
      </w:r>
      <w:proofErr w:type="spellEnd"/>
      <w:r w:rsidR="00501C3E" w:rsidRPr="00292190">
        <w:rPr>
          <w:rFonts w:eastAsiaTheme="minorHAnsi" w:hint="eastAsia"/>
        </w:rPr>
        <w:t>,</w:t>
      </w:r>
      <w:r w:rsidR="00501C3E" w:rsidRPr="00292190">
        <w:rPr>
          <w:rFonts w:eastAsiaTheme="minorHAnsi"/>
        </w:rPr>
        <w:t xml:space="preserve"> J, P., Kiss</w:t>
      </w:r>
      <w:r w:rsidR="00501C3E" w:rsidRPr="00292190">
        <w:rPr>
          <w:rFonts w:eastAsiaTheme="minorHAnsi" w:hint="eastAsia"/>
        </w:rPr>
        <w:t>,</w:t>
      </w:r>
      <w:r w:rsidR="00501C3E" w:rsidRPr="00292190">
        <w:rPr>
          <w:rFonts w:eastAsiaTheme="minorHAnsi"/>
        </w:rPr>
        <w:t xml:space="preserve"> J, Z., </w:t>
      </w:r>
      <w:proofErr w:type="spellStart"/>
      <w:r w:rsidR="00501C3E" w:rsidRPr="00292190">
        <w:rPr>
          <w:rFonts w:eastAsiaTheme="minorHAnsi"/>
        </w:rPr>
        <w:t>Herranz</w:t>
      </w:r>
      <w:proofErr w:type="spellEnd"/>
      <w:r w:rsidR="00501C3E" w:rsidRPr="00292190">
        <w:rPr>
          <w:rFonts w:eastAsiaTheme="minorHAnsi"/>
        </w:rPr>
        <w:t xml:space="preserve">, R., </w:t>
      </w:r>
      <w:r w:rsidR="00FB65CA" w:rsidRPr="00292190">
        <w:rPr>
          <w:rFonts w:eastAsiaTheme="minorHAnsi"/>
        </w:rPr>
        <w:t xml:space="preserve">Medina, F, J. </w:t>
      </w:r>
    </w:p>
    <w:p w14:paraId="5EE44936" w14:textId="78773E1E" w:rsidR="00CA5F6B" w:rsidRPr="00292190" w:rsidRDefault="00FB65CA" w:rsidP="000E0EC6">
      <w:pPr>
        <w:jc w:val="center"/>
        <w:rPr>
          <w:rFonts w:eastAsiaTheme="minorHAnsi"/>
        </w:rPr>
      </w:pPr>
      <w:r w:rsidRPr="00292190">
        <w:rPr>
          <w:rFonts w:eastAsiaTheme="minorHAnsi"/>
        </w:rPr>
        <w:t>Int. J. Mol. Sci. 22 : 899</w:t>
      </w:r>
      <w:r w:rsidR="00F41BEA" w:rsidRPr="00292190">
        <w:rPr>
          <w:rFonts w:eastAsiaTheme="minorHAnsi"/>
        </w:rPr>
        <w:t xml:space="preserve"> (2021)</w:t>
      </w:r>
    </w:p>
    <w:p w14:paraId="1E2DA4E5" w14:textId="77777777" w:rsidR="00F41BEA" w:rsidRPr="00292190" w:rsidRDefault="00F41BEA" w:rsidP="000E0EC6">
      <w:pPr>
        <w:jc w:val="center"/>
        <w:rPr>
          <w:rFonts w:eastAsiaTheme="minorHAnsi"/>
        </w:rPr>
      </w:pPr>
      <w:r w:rsidRPr="00292190">
        <w:rPr>
          <w:rFonts w:eastAsiaTheme="minorHAnsi" w:hint="eastAsia"/>
        </w:rPr>
        <w:t>宇宙飛行から火星の重力レベルまで：赤色光刺激によるシロイヌナズナの芽生えの</w:t>
      </w:r>
    </w:p>
    <w:p w14:paraId="04464B78" w14:textId="0BB09BD3" w:rsidR="00646FF6" w:rsidRDefault="00F41BEA" w:rsidP="006A2770">
      <w:pPr>
        <w:jc w:val="center"/>
        <w:rPr>
          <w:rFonts w:eastAsiaTheme="minorHAnsi"/>
        </w:rPr>
      </w:pPr>
      <w:r w:rsidRPr="00292190">
        <w:rPr>
          <w:rFonts w:eastAsiaTheme="minorHAnsi" w:hint="eastAsia"/>
        </w:rPr>
        <w:t>低重力環境における</w:t>
      </w:r>
      <w:r w:rsidR="006A2770" w:rsidRPr="00292190">
        <w:rPr>
          <w:rFonts w:eastAsiaTheme="minorHAnsi" w:hint="eastAsia"/>
        </w:rPr>
        <w:t>適応反応の促進</w:t>
      </w:r>
    </w:p>
    <w:p w14:paraId="1156A015" w14:textId="77777777" w:rsidR="00CE732E" w:rsidRPr="00292190" w:rsidRDefault="00CE732E" w:rsidP="006A2770">
      <w:pPr>
        <w:jc w:val="center"/>
        <w:rPr>
          <w:rFonts w:eastAsiaTheme="minorHAnsi"/>
        </w:rPr>
      </w:pPr>
    </w:p>
    <w:p w14:paraId="2262C3AD" w14:textId="6636252A" w:rsidR="00417940" w:rsidRPr="00292190" w:rsidRDefault="006A2770" w:rsidP="006A2770">
      <w:pPr>
        <w:jc w:val="left"/>
        <w:rPr>
          <w:rFonts w:eastAsiaTheme="minorHAnsi"/>
          <w:kern w:val="0"/>
        </w:rPr>
      </w:pPr>
      <w:r w:rsidRPr="00292190">
        <w:rPr>
          <w:rFonts w:eastAsiaTheme="minorHAnsi" w:hint="eastAsia"/>
        </w:rPr>
        <w:t xml:space="preserve">　</w:t>
      </w:r>
      <w:r w:rsidR="00C612DA" w:rsidRPr="00292190">
        <w:rPr>
          <w:rFonts w:eastAsiaTheme="minorHAnsi" w:hint="eastAsia"/>
          <w:kern w:val="0"/>
        </w:rPr>
        <w:t>宇宙農業とも呼ばれる宇宙空間での植物栽培の実現は、植物</w:t>
      </w:r>
      <w:r w:rsidR="00CC357B" w:rsidRPr="00292190">
        <w:rPr>
          <w:rFonts w:eastAsiaTheme="minorHAnsi" w:hint="eastAsia"/>
          <w:kern w:val="0"/>
        </w:rPr>
        <w:t>が</w:t>
      </w:r>
      <w:r w:rsidR="00C612DA" w:rsidRPr="00292190">
        <w:rPr>
          <w:rFonts w:eastAsiaTheme="minorHAnsi" w:hint="eastAsia"/>
          <w:kern w:val="0"/>
        </w:rPr>
        <w:t>酸素や栄養分の供給、廃棄物のリサイクルなど</w:t>
      </w:r>
      <w:r w:rsidR="00A423F2">
        <w:rPr>
          <w:rFonts w:eastAsiaTheme="minorHAnsi" w:hint="eastAsia"/>
          <w:kern w:val="0"/>
        </w:rPr>
        <w:t>を担う</w:t>
      </w:r>
      <w:r w:rsidR="00C612DA" w:rsidRPr="00292190">
        <w:rPr>
          <w:rFonts w:eastAsiaTheme="minorHAnsi" w:hint="eastAsia"/>
          <w:kern w:val="0"/>
        </w:rPr>
        <w:t>基本要素であることから、長期宇宙探査を可能にする生物再生型生命維持システムの開発にとって重要なステップである。</w:t>
      </w:r>
      <w:r w:rsidR="005B47AA" w:rsidRPr="00292190">
        <w:rPr>
          <w:rFonts w:eastAsiaTheme="minorHAnsi" w:hint="eastAsia"/>
          <w:kern w:val="0"/>
        </w:rPr>
        <w:t>これまでの研究で、植物は、</w:t>
      </w:r>
      <w:r w:rsidR="000301BD" w:rsidRPr="00292190">
        <w:rPr>
          <w:rFonts w:eastAsiaTheme="minorHAnsi" w:hint="eastAsia"/>
          <w:kern w:val="0"/>
        </w:rPr>
        <w:t>微小重力環境下で</w:t>
      </w:r>
      <w:r w:rsidR="005B47AA" w:rsidRPr="00292190">
        <w:rPr>
          <w:rFonts w:eastAsiaTheme="minorHAnsi" w:hint="eastAsia"/>
          <w:kern w:val="0"/>
        </w:rPr>
        <w:t>細胞増殖速度やリボソーム生合成の変化など生理的な大きな変化が報告されているが、植物の微小重力環境に対する応答は未だに解明されていない。</w:t>
      </w:r>
      <w:r w:rsidR="000301BD" w:rsidRPr="00292190">
        <w:rPr>
          <w:rFonts w:eastAsiaTheme="minorHAnsi" w:hint="eastAsia"/>
          <w:kern w:val="0"/>
        </w:rPr>
        <w:t>また、宇宙では重力ベクトルがないため、地球上では重力屈性によって覆い隠されていた新しい光屈性応答が観察される場合があり、実際、赤色光や青色光に対する根の正の光屈性応答が宇宙飛行の研究で報告されている。</w:t>
      </w:r>
      <w:r w:rsidR="002264AC" w:rsidRPr="00292190">
        <w:rPr>
          <w:rFonts w:eastAsiaTheme="minorHAnsi" w:hint="eastAsia"/>
          <w:kern w:val="0"/>
        </w:rPr>
        <w:t>さらに</w:t>
      </w:r>
      <w:r w:rsidR="00EC4907" w:rsidRPr="00292190">
        <w:rPr>
          <w:rFonts w:eastAsiaTheme="minorHAnsi" w:hint="eastAsia"/>
          <w:kern w:val="0"/>
        </w:rPr>
        <w:t>、</w:t>
      </w:r>
      <w:r w:rsidR="00A00391" w:rsidRPr="00292190">
        <w:rPr>
          <w:rFonts w:eastAsiaTheme="minorHAnsi" w:hint="eastAsia"/>
          <w:kern w:val="0"/>
        </w:rPr>
        <w:t>近年の火星への注目度の高まりを受けて、</w:t>
      </w:r>
      <w:r w:rsidR="00EC4907" w:rsidRPr="00292190">
        <w:rPr>
          <w:rFonts w:eastAsiaTheme="minorHAnsi" w:hint="eastAsia"/>
          <w:kern w:val="0"/>
        </w:rPr>
        <w:t>近傍惑星への人類の定住を可能にするために、</w:t>
      </w:r>
      <w:r w:rsidR="00292190" w:rsidRPr="00292190">
        <w:rPr>
          <w:rFonts w:eastAsiaTheme="minorHAnsi" w:hint="eastAsia"/>
          <w:kern w:val="0"/>
        </w:rPr>
        <w:t>0.1-0.4</w:t>
      </w:r>
      <w:r w:rsidR="00292190" w:rsidRPr="00292190">
        <w:rPr>
          <w:rFonts w:eastAsiaTheme="minorHAnsi"/>
          <w:kern w:val="0"/>
        </w:rPr>
        <w:t xml:space="preserve"> </w:t>
      </w:r>
      <w:r w:rsidR="00292190" w:rsidRPr="00292190">
        <w:rPr>
          <w:rFonts w:eastAsiaTheme="minorHAnsi"/>
          <w:i/>
          <w:iCs/>
          <w:kern w:val="0"/>
        </w:rPr>
        <w:t>G</w:t>
      </w:r>
      <w:r w:rsidR="00292190" w:rsidRPr="00292190">
        <w:rPr>
          <w:rFonts w:eastAsiaTheme="minorHAnsi" w:hint="eastAsia"/>
          <w:kern w:val="0"/>
        </w:rPr>
        <w:t>程度の比較的穏やかな低重力である</w:t>
      </w:r>
      <w:r w:rsidR="00EC4907" w:rsidRPr="00292190">
        <w:rPr>
          <w:rFonts w:eastAsiaTheme="minorHAnsi" w:hint="eastAsia"/>
          <w:kern w:val="0"/>
        </w:rPr>
        <w:t>部分重力あるいは低</w:t>
      </w:r>
      <w:r w:rsidR="00292190" w:rsidRPr="00292190">
        <w:rPr>
          <w:rFonts w:eastAsiaTheme="minorHAnsi" w:hint="eastAsia"/>
          <w:kern w:val="0"/>
        </w:rPr>
        <w:t>減</w:t>
      </w:r>
      <w:r w:rsidR="00EC4907" w:rsidRPr="00292190">
        <w:rPr>
          <w:rFonts w:eastAsiaTheme="minorHAnsi" w:hint="eastAsia"/>
          <w:kern w:val="0"/>
        </w:rPr>
        <w:t>重力が</w:t>
      </w:r>
      <w:r w:rsidR="00A00391" w:rsidRPr="00292190">
        <w:rPr>
          <w:rFonts w:eastAsiaTheme="minorHAnsi" w:hint="eastAsia"/>
          <w:kern w:val="0"/>
        </w:rPr>
        <w:t>植物生理学に及ぼす影響</w:t>
      </w:r>
      <w:r w:rsidR="00164FFD" w:rsidRPr="00292190">
        <w:rPr>
          <w:rFonts w:eastAsiaTheme="minorHAnsi" w:hint="eastAsia"/>
          <w:kern w:val="0"/>
        </w:rPr>
        <w:t>についても</w:t>
      </w:r>
      <w:r w:rsidR="00A00391" w:rsidRPr="00292190">
        <w:rPr>
          <w:rFonts w:eastAsiaTheme="minorHAnsi" w:hint="eastAsia"/>
          <w:kern w:val="0"/>
        </w:rPr>
        <w:t>調査する必要があ</w:t>
      </w:r>
      <w:r w:rsidR="000301BD" w:rsidRPr="00292190">
        <w:rPr>
          <w:rFonts w:eastAsiaTheme="minorHAnsi" w:hint="eastAsia"/>
          <w:kern w:val="0"/>
        </w:rPr>
        <w:t>る</w:t>
      </w:r>
      <w:r w:rsidR="00A00391" w:rsidRPr="00292190">
        <w:rPr>
          <w:rFonts w:eastAsiaTheme="minorHAnsi" w:hint="eastAsia"/>
          <w:kern w:val="0"/>
        </w:rPr>
        <w:t>。</w:t>
      </w:r>
      <w:r w:rsidR="002D3D72" w:rsidRPr="00292190">
        <w:rPr>
          <w:rFonts w:eastAsiaTheme="minorHAnsi" w:hint="eastAsia"/>
          <w:kern w:val="0"/>
        </w:rPr>
        <w:t>本研究では、6日齢のシロイヌナズナ</w:t>
      </w:r>
      <w:r w:rsidR="00C154D2" w:rsidRPr="00292190">
        <w:rPr>
          <w:rFonts w:eastAsiaTheme="minorHAnsi" w:hint="eastAsia"/>
          <w:kern w:val="0"/>
        </w:rPr>
        <w:t>を用いて、微小重力及び火星の重力に</w:t>
      </w:r>
      <w:r w:rsidR="00292190" w:rsidRPr="00292190">
        <w:rPr>
          <w:rFonts w:eastAsiaTheme="minorHAnsi" w:hint="eastAsia"/>
          <w:kern w:val="0"/>
        </w:rPr>
        <w:t>相当する部分重力に対する</w:t>
      </w:r>
      <w:r w:rsidR="00C154D2" w:rsidRPr="00292190">
        <w:rPr>
          <w:rFonts w:eastAsiaTheme="minorHAnsi" w:hint="eastAsia"/>
          <w:kern w:val="0"/>
        </w:rPr>
        <w:t>応答、並びに赤色光による光刺激の影響を分裂組織の成長と増殖を測定することによって</w:t>
      </w:r>
      <w:r w:rsidR="00947D95" w:rsidRPr="00292190">
        <w:rPr>
          <w:rFonts w:eastAsiaTheme="minorHAnsi" w:hint="eastAsia"/>
          <w:kern w:val="0"/>
        </w:rPr>
        <w:t>調査した。</w:t>
      </w:r>
      <w:r w:rsidR="002733BC" w:rsidRPr="00292190">
        <w:rPr>
          <w:rFonts w:eastAsiaTheme="minorHAnsi" w:hint="eastAsia"/>
          <w:kern w:val="0"/>
        </w:rPr>
        <w:t>これらの実験に加えて、異なる重力レベルで2日間曝露したシロイヌナズナを対象として、トランスクリプトームの変化を調査した。</w:t>
      </w:r>
    </w:p>
    <w:p w14:paraId="324F04A4" w14:textId="7CDF040B" w:rsidR="002733BC" w:rsidRPr="00292190" w:rsidRDefault="002733BC" w:rsidP="006A2770">
      <w:pPr>
        <w:jc w:val="left"/>
        <w:rPr>
          <w:rFonts w:eastAsiaTheme="minorHAnsi"/>
          <w:kern w:val="0"/>
        </w:rPr>
      </w:pPr>
      <w:r w:rsidRPr="00292190">
        <w:rPr>
          <w:rFonts w:eastAsiaTheme="minorHAnsi" w:hint="eastAsia"/>
          <w:kern w:val="0"/>
        </w:rPr>
        <w:t xml:space="preserve">　</w:t>
      </w:r>
      <w:r w:rsidR="00E15EFA" w:rsidRPr="00292190">
        <w:rPr>
          <w:rFonts w:eastAsiaTheme="minorHAnsi" w:hint="eastAsia"/>
          <w:kern w:val="0"/>
        </w:rPr>
        <w:t>その結果、</w:t>
      </w:r>
      <w:r w:rsidR="00231B40" w:rsidRPr="00292190">
        <w:rPr>
          <w:rFonts w:eastAsiaTheme="minorHAnsi" w:hint="eastAsia"/>
          <w:kern w:val="0"/>
        </w:rPr>
        <w:t>赤色光刺激により根の分裂組織のサイズ、核小体のサイズおよび</w:t>
      </w:r>
      <w:r w:rsidR="00614135" w:rsidRPr="00292190">
        <w:rPr>
          <w:rFonts w:eastAsiaTheme="minorHAnsi" w:hint="eastAsia"/>
          <w:kern w:val="0"/>
        </w:rPr>
        <w:t>核小体の微細構造の変化が増加し、</w:t>
      </w:r>
      <w:r w:rsidR="005C64BE" w:rsidRPr="00292190">
        <w:rPr>
          <w:rFonts w:eastAsiaTheme="minorHAnsi" w:hint="eastAsia"/>
          <w:kern w:val="0"/>
        </w:rPr>
        <w:t>微小重力と火星重力環境の両方において、細胞増殖にポジティブな効果をもたらすことが示唆された。一方で</w:t>
      </w:r>
      <w:r w:rsidR="00E15EFA" w:rsidRPr="00292190">
        <w:rPr>
          <w:rFonts w:eastAsiaTheme="minorHAnsi" w:hint="eastAsia"/>
          <w:kern w:val="0"/>
        </w:rPr>
        <w:t>微小重力環境と部分重力環境が、それぞれ異なる応答を引き起こすこと</w:t>
      </w:r>
      <w:r w:rsidR="001806DE" w:rsidRPr="00292190">
        <w:rPr>
          <w:rFonts w:eastAsiaTheme="minorHAnsi" w:hint="eastAsia"/>
          <w:kern w:val="0"/>
        </w:rPr>
        <w:t>も</w:t>
      </w:r>
      <w:r w:rsidR="00E15EFA" w:rsidRPr="00292190">
        <w:rPr>
          <w:rFonts w:eastAsiaTheme="minorHAnsi" w:hint="eastAsia"/>
          <w:kern w:val="0"/>
        </w:rPr>
        <w:t>実証さ</w:t>
      </w:r>
      <w:r w:rsidR="00F73C11" w:rsidRPr="00292190">
        <w:rPr>
          <w:rFonts w:eastAsiaTheme="minorHAnsi" w:hint="eastAsia"/>
          <w:kern w:val="0"/>
        </w:rPr>
        <w:t>れ</w:t>
      </w:r>
      <w:r w:rsidR="00E15EFA" w:rsidRPr="00292190">
        <w:rPr>
          <w:rFonts w:eastAsiaTheme="minorHAnsi" w:hint="eastAsia"/>
          <w:kern w:val="0"/>
        </w:rPr>
        <w:t>た。微小重力環境では、暗所でも</w:t>
      </w:r>
      <w:r w:rsidR="00F10A43" w:rsidRPr="00292190">
        <w:rPr>
          <w:rFonts w:eastAsiaTheme="minorHAnsi" w:hint="eastAsia"/>
          <w:kern w:val="0"/>
        </w:rPr>
        <w:t>細胞</w:t>
      </w:r>
      <w:r w:rsidR="00E15EFA" w:rsidRPr="00292190">
        <w:rPr>
          <w:rFonts w:eastAsiaTheme="minorHAnsi" w:hint="eastAsia"/>
          <w:kern w:val="0"/>
        </w:rPr>
        <w:t>増殖</w:t>
      </w:r>
      <w:r w:rsidR="00CB424B" w:rsidRPr="00292190">
        <w:rPr>
          <w:rFonts w:eastAsiaTheme="minorHAnsi" w:hint="eastAsia"/>
          <w:kern w:val="0"/>
        </w:rPr>
        <w:t>や</w:t>
      </w:r>
      <w:r w:rsidR="00E15EFA" w:rsidRPr="00292190">
        <w:rPr>
          <w:rFonts w:eastAsiaTheme="minorHAnsi" w:hint="eastAsia"/>
          <w:kern w:val="0"/>
        </w:rPr>
        <w:t>成長を担うホルモン経路が活性化され、プラス</w:t>
      </w:r>
      <w:r w:rsidR="00292190" w:rsidRPr="00292190">
        <w:rPr>
          <w:rFonts w:eastAsiaTheme="minorHAnsi" w:hint="eastAsia"/>
          <w:kern w:val="0"/>
        </w:rPr>
        <w:t>チ</w:t>
      </w:r>
      <w:r w:rsidR="00E15EFA" w:rsidRPr="00292190">
        <w:rPr>
          <w:rFonts w:eastAsiaTheme="minorHAnsi" w:hint="eastAsia"/>
          <w:kern w:val="0"/>
        </w:rPr>
        <w:t>ド</w:t>
      </w:r>
      <w:r w:rsidR="00CB424B" w:rsidRPr="00292190">
        <w:rPr>
          <w:rFonts w:eastAsiaTheme="minorHAnsi" w:hint="eastAsia"/>
          <w:kern w:val="0"/>
        </w:rPr>
        <w:t>や</w:t>
      </w:r>
      <w:r w:rsidR="00E15EFA" w:rsidRPr="00292190">
        <w:rPr>
          <w:rFonts w:eastAsiaTheme="minorHAnsi" w:hint="eastAsia"/>
          <w:kern w:val="0"/>
        </w:rPr>
        <w:t>ミトコンドリアがコードする転写産物がアップレギュレートされ</w:t>
      </w:r>
      <w:r w:rsidR="00FB20D0" w:rsidRPr="00292190">
        <w:rPr>
          <w:rFonts w:eastAsiaTheme="minorHAnsi" w:hint="eastAsia"/>
          <w:kern w:val="0"/>
        </w:rPr>
        <w:t>た</w:t>
      </w:r>
      <w:r w:rsidR="00E15EFA" w:rsidRPr="00292190">
        <w:rPr>
          <w:rFonts w:eastAsiaTheme="minorHAnsi" w:hint="eastAsia"/>
          <w:kern w:val="0"/>
        </w:rPr>
        <w:t>。</w:t>
      </w:r>
      <w:r w:rsidR="00436DD3" w:rsidRPr="00292190">
        <w:rPr>
          <w:rFonts w:eastAsiaTheme="minorHAnsi" w:hint="eastAsia"/>
          <w:kern w:val="0"/>
        </w:rPr>
        <w:t>また、多くの非生物的ストレス要因に対する耐性の発現に必要な</w:t>
      </w:r>
      <w:r w:rsidR="00292190" w:rsidRPr="00292190">
        <w:rPr>
          <w:rFonts w:eastAsiaTheme="minorHAnsi" w:hint="eastAsia"/>
          <w:kern w:val="0"/>
        </w:rPr>
        <w:t>転写因子である</w:t>
      </w:r>
      <w:r w:rsidR="00436DD3" w:rsidRPr="00292190">
        <w:rPr>
          <w:rFonts w:eastAsiaTheme="minorHAnsi" w:hint="eastAsia"/>
          <w:i/>
          <w:iCs/>
          <w:kern w:val="0"/>
        </w:rPr>
        <w:t>ERF</w:t>
      </w:r>
      <w:r w:rsidR="00436DD3" w:rsidRPr="00292190">
        <w:rPr>
          <w:rFonts w:eastAsiaTheme="minorHAnsi" w:hint="eastAsia"/>
          <w:kern w:val="0"/>
        </w:rPr>
        <w:t>はダウンレギュレートされた。</w:t>
      </w:r>
      <w:r w:rsidR="00E15EFA" w:rsidRPr="00292190">
        <w:rPr>
          <w:rFonts w:eastAsiaTheme="minorHAnsi" w:hint="eastAsia"/>
          <w:kern w:val="0"/>
        </w:rPr>
        <w:t>一方、火星重力では、</w:t>
      </w:r>
      <w:r w:rsidR="00436DD3" w:rsidRPr="00292190">
        <w:rPr>
          <w:rFonts w:eastAsiaTheme="minorHAnsi" w:hint="eastAsia"/>
          <w:kern w:val="0"/>
        </w:rPr>
        <w:t>プラス</w:t>
      </w:r>
      <w:r w:rsidR="00292190" w:rsidRPr="00292190">
        <w:rPr>
          <w:rFonts w:eastAsiaTheme="minorHAnsi" w:hint="eastAsia"/>
          <w:kern w:val="0"/>
        </w:rPr>
        <w:t>チ</w:t>
      </w:r>
      <w:r w:rsidR="00436DD3" w:rsidRPr="00292190">
        <w:rPr>
          <w:rFonts w:eastAsiaTheme="minorHAnsi" w:hint="eastAsia"/>
          <w:kern w:val="0"/>
        </w:rPr>
        <w:t>ドや</w:t>
      </w:r>
      <w:r w:rsidR="00E952D8" w:rsidRPr="00292190">
        <w:rPr>
          <w:rFonts w:eastAsiaTheme="minorHAnsi" w:hint="eastAsia"/>
          <w:kern w:val="0"/>
        </w:rPr>
        <w:t>ミトコンドリア</w:t>
      </w:r>
      <w:r w:rsidR="008852EF" w:rsidRPr="00292190">
        <w:rPr>
          <w:rFonts w:eastAsiaTheme="minorHAnsi" w:hint="eastAsia"/>
          <w:kern w:val="0"/>
        </w:rPr>
        <w:t>ゲノム</w:t>
      </w:r>
      <w:r w:rsidR="00E952D8" w:rsidRPr="00292190">
        <w:rPr>
          <w:rFonts w:eastAsiaTheme="minorHAnsi" w:hint="eastAsia"/>
          <w:kern w:val="0"/>
        </w:rPr>
        <w:t>の発現変化が見られず、</w:t>
      </w:r>
      <w:r w:rsidR="008852EF" w:rsidRPr="00292190">
        <w:rPr>
          <w:rFonts w:eastAsiaTheme="minorHAnsi" w:hint="eastAsia"/>
          <w:kern w:val="0"/>
        </w:rPr>
        <w:t>ミトコンドリア機能不全における重要なシグナル伝達分子である</w:t>
      </w:r>
      <w:r w:rsidR="008852EF" w:rsidRPr="00292190">
        <w:rPr>
          <w:rFonts w:eastAsiaTheme="minorHAnsi"/>
          <w:i/>
          <w:iCs/>
          <w:kern w:val="0"/>
        </w:rPr>
        <w:t>ANAC013</w:t>
      </w:r>
      <w:r w:rsidR="008852EF" w:rsidRPr="00292190">
        <w:rPr>
          <w:rFonts w:eastAsiaTheme="minorHAnsi" w:hint="eastAsia"/>
          <w:i/>
          <w:iCs/>
          <w:kern w:val="0"/>
        </w:rPr>
        <w:t>、</w:t>
      </w:r>
      <w:r w:rsidR="008852EF" w:rsidRPr="00292190">
        <w:rPr>
          <w:rFonts w:eastAsiaTheme="minorHAnsi"/>
          <w:i/>
          <w:iCs/>
          <w:kern w:val="0"/>
        </w:rPr>
        <w:t>Alternative Oxidase 1a</w:t>
      </w:r>
      <w:r w:rsidR="008852EF" w:rsidRPr="00292190">
        <w:rPr>
          <w:rFonts w:eastAsiaTheme="minorHAnsi"/>
          <w:kern w:val="0"/>
        </w:rPr>
        <w:t xml:space="preserve"> (</w:t>
      </w:r>
      <w:r w:rsidR="008852EF" w:rsidRPr="00292190">
        <w:rPr>
          <w:rFonts w:eastAsiaTheme="minorHAnsi"/>
          <w:i/>
          <w:iCs/>
          <w:kern w:val="0"/>
        </w:rPr>
        <w:t>AOX1a</w:t>
      </w:r>
      <w:r w:rsidR="008852EF" w:rsidRPr="00292190">
        <w:rPr>
          <w:rFonts w:eastAsiaTheme="minorHAnsi"/>
          <w:kern w:val="0"/>
        </w:rPr>
        <w:t>)</w:t>
      </w:r>
      <w:r w:rsidR="008852EF" w:rsidRPr="00292190">
        <w:rPr>
          <w:rFonts w:eastAsiaTheme="minorHAnsi" w:hint="eastAsia"/>
          <w:kern w:val="0"/>
        </w:rPr>
        <w:t>はアップレギュレートされた。</w:t>
      </w:r>
      <w:r w:rsidR="004D4040" w:rsidRPr="00292190">
        <w:rPr>
          <w:rFonts w:eastAsiaTheme="minorHAnsi" w:hint="eastAsia"/>
          <w:kern w:val="0"/>
        </w:rPr>
        <w:t>また、</w:t>
      </w:r>
      <w:r w:rsidR="00E15EFA" w:rsidRPr="00292190">
        <w:rPr>
          <w:rFonts w:eastAsiaTheme="minorHAnsi" w:hint="eastAsia"/>
          <w:kern w:val="0"/>
        </w:rPr>
        <w:t>ストレス因子に対する応答が活性化され、赤色光刺激が与えられたときのみ細胞増殖</w:t>
      </w:r>
      <w:r w:rsidR="0029085D" w:rsidRPr="00292190">
        <w:rPr>
          <w:rFonts w:eastAsiaTheme="minorHAnsi" w:hint="eastAsia"/>
          <w:kern w:val="0"/>
        </w:rPr>
        <w:t>に関連する</w:t>
      </w:r>
      <w:r w:rsidR="00E15EFA" w:rsidRPr="00292190">
        <w:rPr>
          <w:rFonts w:eastAsiaTheme="minorHAnsi" w:hint="eastAsia"/>
          <w:kern w:val="0"/>
        </w:rPr>
        <w:t>パラメータが回復</w:t>
      </w:r>
      <w:r w:rsidR="00FB20D0" w:rsidRPr="00292190">
        <w:rPr>
          <w:rFonts w:eastAsiaTheme="minorHAnsi" w:hint="eastAsia"/>
          <w:kern w:val="0"/>
        </w:rPr>
        <w:t>した</w:t>
      </w:r>
      <w:r w:rsidR="00E15EFA" w:rsidRPr="00292190">
        <w:rPr>
          <w:rFonts w:eastAsiaTheme="minorHAnsi" w:hint="eastAsia"/>
          <w:kern w:val="0"/>
        </w:rPr>
        <w:t>。この応答には、環境順化に関連するWRKY</w:t>
      </w:r>
      <w:r w:rsidR="00A423F2">
        <w:rPr>
          <w:rFonts w:eastAsiaTheme="minorHAnsi" w:hint="eastAsia"/>
          <w:kern w:val="0"/>
        </w:rPr>
        <w:t>型転写因子</w:t>
      </w:r>
      <w:r w:rsidR="00E15EFA" w:rsidRPr="00292190">
        <w:rPr>
          <w:rFonts w:eastAsiaTheme="minorHAnsi" w:hint="eastAsia"/>
          <w:kern w:val="0"/>
        </w:rPr>
        <w:t>などの多数の転写因子のアップレギュレーションが伴</w:t>
      </w:r>
      <w:r w:rsidR="00FB20D0" w:rsidRPr="00292190">
        <w:rPr>
          <w:rFonts w:eastAsiaTheme="minorHAnsi" w:hint="eastAsia"/>
          <w:kern w:val="0"/>
        </w:rPr>
        <w:t>っていた。</w:t>
      </w:r>
    </w:p>
    <w:p w14:paraId="7D4245A0" w14:textId="0A740F9D" w:rsidR="0096289C" w:rsidRPr="00292190" w:rsidRDefault="0096289C" w:rsidP="006A2770">
      <w:pPr>
        <w:jc w:val="left"/>
        <w:rPr>
          <w:rFonts w:eastAsiaTheme="minorHAnsi"/>
        </w:rPr>
      </w:pPr>
      <w:r w:rsidRPr="00292190">
        <w:rPr>
          <w:rFonts w:eastAsiaTheme="minorHAnsi" w:hint="eastAsia"/>
          <w:kern w:val="0"/>
        </w:rPr>
        <w:t xml:space="preserve">　</w:t>
      </w:r>
      <w:r w:rsidR="006C1A03" w:rsidRPr="00292190">
        <w:rPr>
          <w:rFonts w:eastAsiaTheme="minorHAnsi" w:hint="eastAsia"/>
          <w:kern w:val="0"/>
        </w:rPr>
        <w:t>赤色光は、全ての重力レベルにおいて細胞増殖を増加させ、火星重力では</w:t>
      </w:r>
      <w:r w:rsidR="00297DF5" w:rsidRPr="00292190">
        <w:rPr>
          <w:rFonts w:eastAsiaTheme="minorHAnsi" w:hint="eastAsia"/>
          <w:kern w:val="0"/>
        </w:rPr>
        <w:t>ストレス応答を促すために必要である。</w:t>
      </w:r>
      <w:r w:rsidR="00C570E6" w:rsidRPr="00292190">
        <w:rPr>
          <w:rFonts w:eastAsiaTheme="minorHAnsi" w:hint="eastAsia"/>
          <w:kern w:val="0"/>
        </w:rPr>
        <w:t>長期的な応用として</w:t>
      </w:r>
      <w:r w:rsidR="001D682F" w:rsidRPr="00292190">
        <w:rPr>
          <w:rFonts w:eastAsiaTheme="minorHAnsi" w:hint="eastAsia"/>
          <w:kern w:val="0"/>
        </w:rPr>
        <w:t>、部分重力と赤色光刺激の組み合わせは、宇宙農業において、微小重力で影響を受けると思われる経路の調節不全を回避し、芽生えの成長を強固にするために使用される可能性がある。</w:t>
      </w:r>
    </w:p>
    <w:p w14:paraId="0A3F4B13" w14:textId="7EEA6FDE" w:rsidR="00594F06" w:rsidRPr="00292190" w:rsidRDefault="001D682F" w:rsidP="00FB20D0">
      <w:pPr>
        <w:ind w:right="-35" w:firstLineChars="100" w:firstLine="210"/>
        <w:jc w:val="right"/>
        <w:rPr>
          <w:rFonts w:eastAsiaTheme="minorHAnsi"/>
        </w:rPr>
      </w:pPr>
      <w:r w:rsidRPr="00292190">
        <w:rPr>
          <w:rFonts w:eastAsiaTheme="minorHAnsi" w:hint="eastAsia"/>
        </w:rPr>
        <w:t>興味を持たれた方は</w:t>
      </w:r>
      <w:r w:rsidR="00FB20D0" w:rsidRPr="00292190">
        <w:rPr>
          <w:rFonts w:eastAsiaTheme="minorHAnsi" w:hint="eastAsia"/>
        </w:rPr>
        <w:t>是非ご参加ください。</w:t>
      </w:r>
      <w:r w:rsidRPr="00292190">
        <w:rPr>
          <w:rFonts w:eastAsiaTheme="minorHAnsi" w:hint="eastAsia"/>
        </w:rPr>
        <w:t>ZoomのURLをお伝え</w:t>
      </w:r>
      <w:r w:rsidR="004D4040" w:rsidRPr="00292190">
        <w:rPr>
          <w:rFonts w:eastAsiaTheme="minorHAnsi" w:hint="eastAsia"/>
        </w:rPr>
        <w:t>します。</w:t>
      </w:r>
      <w:r w:rsidR="00FB20D0" w:rsidRPr="00292190">
        <w:rPr>
          <w:rFonts w:eastAsiaTheme="minorHAnsi" w:hint="eastAsia"/>
        </w:rPr>
        <w:t xml:space="preserve">　</w:t>
      </w:r>
      <w:r w:rsidR="004D4040" w:rsidRPr="00292190">
        <w:rPr>
          <w:rFonts w:eastAsiaTheme="minorHAnsi" w:hint="eastAsia"/>
        </w:rPr>
        <w:t>田口</w:t>
      </w:r>
      <w:r w:rsidR="00FB20D0" w:rsidRPr="00292190">
        <w:rPr>
          <w:rFonts w:eastAsiaTheme="minorHAnsi" w:hint="eastAsia"/>
        </w:rPr>
        <w:t xml:space="preserve"> </w:t>
      </w:r>
      <w:r w:rsidR="004D4040" w:rsidRPr="00292190">
        <w:rPr>
          <w:rFonts w:eastAsiaTheme="minorHAnsi" w:hint="eastAsia"/>
        </w:rPr>
        <w:t>直哉</w:t>
      </w:r>
    </w:p>
    <w:sectPr w:rsidR="00594F06" w:rsidRPr="00292190" w:rsidSect="00061849">
      <w:pgSz w:w="11906" w:h="16838"/>
      <w:pgMar w:top="1474" w:right="1191" w:bottom="147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66DE4" w14:textId="77777777" w:rsidR="003A6078" w:rsidRDefault="003A6078" w:rsidP="00856752">
      <w:r>
        <w:separator/>
      </w:r>
    </w:p>
  </w:endnote>
  <w:endnote w:type="continuationSeparator" w:id="0">
    <w:p w14:paraId="1800D71A" w14:textId="77777777" w:rsidR="003A6078" w:rsidRDefault="003A6078" w:rsidP="0085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F6886" w14:textId="77777777" w:rsidR="003A6078" w:rsidRDefault="003A6078" w:rsidP="00856752">
      <w:r>
        <w:separator/>
      </w:r>
    </w:p>
  </w:footnote>
  <w:footnote w:type="continuationSeparator" w:id="0">
    <w:p w14:paraId="269634F4" w14:textId="77777777" w:rsidR="003A6078" w:rsidRDefault="003A6078" w:rsidP="00856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161EF"/>
    <w:multiLevelType w:val="hybridMultilevel"/>
    <w:tmpl w:val="B52CFCDC"/>
    <w:lvl w:ilvl="0" w:tplc="23AA7274">
      <w:start w:val="1"/>
      <w:numFmt w:val="bullet"/>
      <w:lvlText w:val="•"/>
      <w:lvlJc w:val="left"/>
      <w:pPr>
        <w:tabs>
          <w:tab w:val="num" w:pos="720"/>
        </w:tabs>
        <w:ind w:left="720" w:hanging="360"/>
      </w:pPr>
      <w:rPr>
        <w:rFonts w:ascii="Arial" w:hAnsi="Arial" w:hint="default"/>
      </w:rPr>
    </w:lvl>
    <w:lvl w:ilvl="1" w:tplc="70FC0920" w:tentative="1">
      <w:start w:val="1"/>
      <w:numFmt w:val="bullet"/>
      <w:lvlText w:val="•"/>
      <w:lvlJc w:val="left"/>
      <w:pPr>
        <w:tabs>
          <w:tab w:val="num" w:pos="1440"/>
        </w:tabs>
        <w:ind w:left="1440" w:hanging="360"/>
      </w:pPr>
      <w:rPr>
        <w:rFonts w:ascii="Arial" w:hAnsi="Arial" w:hint="default"/>
      </w:rPr>
    </w:lvl>
    <w:lvl w:ilvl="2" w:tplc="753E6F26" w:tentative="1">
      <w:start w:val="1"/>
      <w:numFmt w:val="bullet"/>
      <w:lvlText w:val="•"/>
      <w:lvlJc w:val="left"/>
      <w:pPr>
        <w:tabs>
          <w:tab w:val="num" w:pos="2160"/>
        </w:tabs>
        <w:ind w:left="2160" w:hanging="360"/>
      </w:pPr>
      <w:rPr>
        <w:rFonts w:ascii="Arial" w:hAnsi="Arial" w:hint="default"/>
      </w:rPr>
    </w:lvl>
    <w:lvl w:ilvl="3" w:tplc="5D448512" w:tentative="1">
      <w:start w:val="1"/>
      <w:numFmt w:val="bullet"/>
      <w:lvlText w:val="•"/>
      <w:lvlJc w:val="left"/>
      <w:pPr>
        <w:tabs>
          <w:tab w:val="num" w:pos="2880"/>
        </w:tabs>
        <w:ind w:left="2880" w:hanging="360"/>
      </w:pPr>
      <w:rPr>
        <w:rFonts w:ascii="Arial" w:hAnsi="Arial" w:hint="default"/>
      </w:rPr>
    </w:lvl>
    <w:lvl w:ilvl="4" w:tplc="A4724E8C" w:tentative="1">
      <w:start w:val="1"/>
      <w:numFmt w:val="bullet"/>
      <w:lvlText w:val="•"/>
      <w:lvlJc w:val="left"/>
      <w:pPr>
        <w:tabs>
          <w:tab w:val="num" w:pos="3600"/>
        </w:tabs>
        <w:ind w:left="3600" w:hanging="360"/>
      </w:pPr>
      <w:rPr>
        <w:rFonts w:ascii="Arial" w:hAnsi="Arial" w:hint="default"/>
      </w:rPr>
    </w:lvl>
    <w:lvl w:ilvl="5" w:tplc="A6442CB8" w:tentative="1">
      <w:start w:val="1"/>
      <w:numFmt w:val="bullet"/>
      <w:lvlText w:val="•"/>
      <w:lvlJc w:val="left"/>
      <w:pPr>
        <w:tabs>
          <w:tab w:val="num" w:pos="4320"/>
        </w:tabs>
        <w:ind w:left="4320" w:hanging="360"/>
      </w:pPr>
      <w:rPr>
        <w:rFonts w:ascii="Arial" w:hAnsi="Arial" w:hint="default"/>
      </w:rPr>
    </w:lvl>
    <w:lvl w:ilvl="6" w:tplc="0FE663C0" w:tentative="1">
      <w:start w:val="1"/>
      <w:numFmt w:val="bullet"/>
      <w:lvlText w:val="•"/>
      <w:lvlJc w:val="left"/>
      <w:pPr>
        <w:tabs>
          <w:tab w:val="num" w:pos="5040"/>
        </w:tabs>
        <w:ind w:left="5040" w:hanging="360"/>
      </w:pPr>
      <w:rPr>
        <w:rFonts w:ascii="Arial" w:hAnsi="Arial" w:hint="default"/>
      </w:rPr>
    </w:lvl>
    <w:lvl w:ilvl="7" w:tplc="2EA6EC9C" w:tentative="1">
      <w:start w:val="1"/>
      <w:numFmt w:val="bullet"/>
      <w:lvlText w:val="•"/>
      <w:lvlJc w:val="left"/>
      <w:pPr>
        <w:tabs>
          <w:tab w:val="num" w:pos="5760"/>
        </w:tabs>
        <w:ind w:left="5760" w:hanging="360"/>
      </w:pPr>
      <w:rPr>
        <w:rFonts w:ascii="Arial" w:hAnsi="Arial" w:hint="default"/>
      </w:rPr>
    </w:lvl>
    <w:lvl w:ilvl="8" w:tplc="D8A618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F7943C3"/>
    <w:multiLevelType w:val="hybridMultilevel"/>
    <w:tmpl w:val="92F08F90"/>
    <w:lvl w:ilvl="0" w:tplc="0CDE1E0C">
      <w:start w:val="1"/>
      <w:numFmt w:val="bullet"/>
      <w:lvlText w:val="•"/>
      <w:lvlJc w:val="left"/>
      <w:pPr>
        <w:tabs>
          <w:tab w:val="num" w:pos="720"/>
        </w:tabs>
        <w:ind w:left="720" w:hanging="360"/>
      </w:pPr>
      <w:rPr>
        <w:rFonts w:ascii="Arial" w:hAnsi="Arial" w:hint="default"/>
      </w:rPr>
    </w:lvl>
    <w:lvl w:ilvl="1" w:tplc="2C7AA2A8" w:tentative="1">
      <w:start w:val="1"/>
      <w:numFmt w:val="bullet"/>
      <w:lvlText w:val="•"/>
      <w:lvlJc w:val="left"/>
      <w:pPr>
        <w:tabs>
          <w:tab w:val="num" w:pos="1440"/>
        </w:tabs>
        <w:ind w:left="1440" w:hanging="360"/>
      </w:pPr>
      <w:rPr>
        <w:rFonts w:ascii="Arial" w:hAnsi="Arial" w:hint="default"/>
      </w:rPr>
    </w:lvl>
    <w:lvl w:ilvl="2" w:tplc="989C32D2" w:tentative="1">
      <w:start w:val="1"/>
      <w:numFmt w:val="bullet"/>
      <w:lvlText w:val="•"/>
      <w:lvlJc w:val="left"/>
      <w:pPr>
        <w:tabs>
          <w:tab w:val="num" w:pos="2160"/>
        </w:tabs>
        <w:ind w:left="2160" w:hanging="360"/>
      </w:pPr>
      <w:rPr>
        <w:rFonts w:ascii="Arial" w:hAnsi="Arial" w:hint="default"/>
      </w:rPr>
    </w:lvl>
    <w:lvl w:ilvl="3" w:tplc="F99C6392" w:tentative="1">
      <w:start w:val="1"/>
      <w:numFmt w:val="bullet"/>
      <w:lvlText w:val="•"/>
      <w:lvlJc w:val="left"/>
      <w:pPr>
        <w:tabs>
          <w:tab w:val="num" w:pos="2880"/>
        </w:tabs>
        <w:ind w:left="2880" w:hanging="360"/>
      </w:pPr>
      <w:rPr>
        <w:rFonts w:ascii="Arial" w:hAnsi="Arial" w:hint="default"/>
      </w:rPr>
    </w:lvl>
    <w:lvl w:ilvl="4" w:tplc="6AA245B6" w:tentative="1">
      <w:start w:val="1"/>
      <w:numFmt w:val="bullet"/>
      <w:lvlText w:val="•"/>
      <w:lvlJc w:val="left"/>
      <w:pPr>
        <w:tabs>
          <w:tab w:val="num" w:pos="3600"/>
        </w:tabs>
        <w:ind w:left="3600" w:hanging="360"/>
      </w:pPr>
      <w:rPr>
        <w:rFonts w:ascii="Arial" w:hAnsi="Arial" w:hint="default"/>
      </w:rPr>
    </w:lvl>
    <w:lvl w:ilvl="5" w:tplc="D70EC91A" w:tentative="1">
      <w:start w:val="1"/>
      <w:numFmt w:val="bullet"/>
      <w:lvlText w:val="•"/>
      <w:lvlJc w:val="left"/>
      <w:pPr>
        <w:tabs>
          <w:tab w:val="num" w:pos="4320"/>
        </w:tabs>
        <w:ind w:left="4320" w:hanging="360"/>
      </w:pPr>
      <w:rPr>
        <w:rFonts w:ascii="Arial" w:hAnsi="Arial" w:hint="default"/>
      </w:rPr>
    </w:lvl>
    <w:lvl w:ilvl="6" w:tplc="6172A806" w:tentative="1">
      <w:start w:val="1"/>
      <w:numFmt w:val="bullet"/>
      <w:lvlText w:val="•"/>
      <w:lvlJc w:val="left"/>
      <w:pPr>
        <w:tabs>
          <w:tab w:val="num" w:pos="5040"/>
        </w:tabs>
        <w:ind w:left="5040" w:hanging="360"/>
      </w:pPr>
      <w:rPr>
        <w:rFonts w:ascii="Arial" w:hAnsi="Arial" w:hint="default"/>
      </w:rPr>
    </w:lvl>
    <w:lvl w:ilvl="7" w:tplc="9C061D0E" w:tentative="1">
      <w:start w:val="1"/>
      <w:numFmt w:val="bullet"/>
      <w:lvlText w:val="•"/>
      <w:lvlJc w:val="left"/>
      <w:pPr>
        <w:tabs>
          <w:tab w:val="num" w:pos="5760"/>
        </w:tabs>
        <w:ind w:left="5760" w:hanging="360"/>
      </w:pPr>
      <w:rPr>
        <w:rFonts w:ascii="Arial" w:hAnsi="Arial" w:hint="default"/>
      </w:rPr>
    </w:lvl>
    <w:lvl w:ilvl="8" w:tplc="082E3360" w:tentative="1">
      <w:start w:val="1"/>
      <w:numFmt w:val="bullet"/>
      <w:lvlText w:val="•"/>
      <w:lvlJc w:val="left"/>
      <w:pPr>
        <w:tabs>
          <w:tab w:val="num" w:pos="6480"/>
        </w:tabs>
        <w:ind w:left="6480" w:hanging="360"/>
      </w:pPr>
      <w:rPr>
        <w:rFonts w:ascii="Arial" w:hAnsi="Arial" w:hint="default"/>
      </w:rPr>
    </w:lvl>
  </w:abstractNum>
  <w:num w:numId="1" w16cid:durableId="1874877032">
    <w:abstractNumId w:val="1"/>
  </w:num>
  <w:num w:numId="2" w16cid:durableId="920792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06"/>
    <w:rsid w:val="00004120"/>
    <w:rsid w:val="00004E32"/>
    <w:rsid w:val="0003013E"/>
    <w:rsid w:val="000301BD"/>
    <w:rsid w:val="0005553B"/>
    <w:rsid w:val="00061849"/>
    <w:rsid w:val="00066C57"/>
    <w:rsid w:val="00067679"/>
    <w:rsid w:val="00092CBC"/>
    <w:rsid w:val="000A2AA9"/>
    <w:rsid w:val="000B1011"/>
    <w:rsid w:val="000C144C"/>
    <w:rsid w:val="000C38D4"/>
    <w:rsid w:val="000D685B"/>
    <w:rsid w:val="000E0EC6"/>
    <w:rsid w:val="000E2963"/>
    <w:rsid w:val="000E5CAB"/>
    <w:rsid w:val="000F3C86"/>
    <w:rsid w:val="000F3C97"/>
    <w:rsid w:val="000F514E"/>
    <w:rsid w:val="000F584E"/>
    <w:rsid w:val="00130705"/>
    <w:rsid w:val="001323FA"/>
    <w:rsid w:val="0013452C"/>
    <w:rsid w:val="001474BB"/>
    <w:rsid w:val="00164FFD"/>
    <w:rsid w:val="001725E2"/>
    <w:rsid w:val="00176736"/>
    <w:rsid w:val="001806DE"/>
    <w:rsid w:val="001B0598"/>
    <w:rsid w:val="001B22A5"/>
    <w:rsid w:val="001B7630"/>
    <w:rsid w:val="001C5F86"/>
    <w:rsid w:val="001C6C41"/>
    <w:rsid w:val="001D07AE"/>
    <w:rsid w:val="001D682F"/>
    <w:rsid w:val="001E504A"/>
    <w:rsid w:val="001F4B1B"/>
    <w:rsid w:val="0020515B"/>
    <w:rsid w:val="0021310D"/>
    <w:rsid w:val="00225670"/>
    <w:rsid w:val="002264AC"/>
    <w:rsid w:val="00231B40"/>
    <w:rsid w:val="002547A2"/>
    <w:rsid w:val="00270731"/>
    <w:rsid w:val="002733BC"/>
    <w:rsid w:val="00280B5D"/>
    <w:rsid w:val="00280F08"/>
    <w:rsid w:val="0029085D"/>
    <w:rsid w:val="00292190"/>
    <w:rsid w:val="00297DF5"/>
    <w:rsid w:val="002B24F2"/>
    <w:rsid w:val="002C1924"/>
    <w:rsid w:val="002D0474"/>
    <w:rsid w:val="002D3D72"/>
    <w:rsid w:val="002F5588"/>
    <w:rsid w:val="003064A1"/>
    <w:rsid w:val="003176D5"/>
    <w:rsid w:val="00321959"/>
    <w:rsid w:val="00327FD3"/>
    <w:rsid w:val="00341DA6"/>
    <w:rsid w:val="003430A8"/>
    <w:rsid w:val="00382BB4"/>
    <w:rsid w:val="003A27F3"/>
    <w:rsid w:val="003A6078"/>
    <w:rsid w:val="003C0D77"/>
    <w:rsid w:val="003D22CB"/>
    <w:rsid w:val="003D7E36"/>
    <w:rsid w:val="003E1AC0"/>
    <w:rsid w:val="00402D42"/>
    <w:rsid w:val="0041410C"/>
    <w:rsid w:val="00417940"/>
    <w:rsid w:val="00436DD3"/>
    <w:rsid w:val="00445FF8"/>
    <w:rsid w:val="00465DE8"/>
    <w:rsid w:val="004769E8"/>
    <w:rsid w:val="0048169B"/>
    <w:rsid w:val="00482954"/>
    <w:rsid w:val="0049135A"/>
    <w:rsid w:val="00493CE9"/>
    <w:rsid w:val="004D4040"/>
    <w:rsid w:val="004F684E"/>
    <w:rsid w:val="005013DA"/>
    <w:rsid w:val="00501C3E"/>
    <w:rsid w:val="005254A5"/>
    <w:rsid w:val="00527EC5"/>
    <w:rsid w:val="00532BE0"/>
    <w:rsid w:val="00534599"/>
    <w:rsid w:val="00585C38"/>
    <w:rsid w:val="00587B52"/>
    <w:rsid w:val="00587E9C"/>
    <w:rsid w:val="0059261C"/>
    <w:rsid w:val="00594F06"/>
    <w:rsid w:val="005A4FAE"/>
    <w:rsid w:val="005A5C5A"/>
    <w:rsid w:val="005B00CB"/>
    <w:rsid w:val="005B3335"/>
    <w:rsid w:val="005B47AA"/>
    <w:rsid w:val="005B5947"/>
    <w:rsid w:val="005B6BD8"/>
    <w:rsid w:val="005B7797"/>
    <w:rsid w:val="005C5CBB"/>
    <w:rsid w:val="005C64BE"/>
    <w:rsid w:val="00611046"/>
    <w:rsid w:val="006139F2"/>
    <w:rsid w:val="00613EF5"/>
    <w:rsid w:val="00614135"/>
    <w:rsid w:val="0062011C"/>
    <w:rsid w:val="00641322"/>
    <w:rsid w:val="00646FF6"/>
    <w:rsid w:val="00661711"/>
    <w:rsid w:val="00664ED3"/>
    <w:rsid w:val="00671447"/>
    <w:rsid w:val="00674F33"/>
    <w:rsid w:val="006830B5"/>
    <w:rsid w:val="006903B6"/>
    <w:rsid w:val="006A2770"/>
    <w:rsid w:val="006C1A03"/>
    <w:rsid w:val="006C2B8D"/>
    <w:rsid w:val="006C2F6F"/>
    <w:rsid w:val="006F039E"/>
    <w:rsid w:val="006F6B63"/>
    <w:rsid w:val="00727913"/>
    <w:rsid w:val="00737EF4"/>
    <w:rsid w:val="00737F07"/>
    <w:rsid w:val="0074287C"/>
    <w:rsid w:val="007741CE"/>
    <w:rsid w:val="00776C4B"/>
    <w:rsid w:val="00797D60"/>
    <w:rsid w:val="007A6A29"/>
    <w:rsid w:val="007B4E3F"/>
    <w:rsid w:val="007C4E1D"/>
    <w:rsid w:val="007D79BF"/>
    <w:rsid w:val="008465EE"/>
    <w:rsid w:val="00856752"/>
    <w:rsid w:val="00864A2B"/>
    <w:rsid w:val="00864AD1"/>
    <w:rsid w:val="0087010F"/>
    <w:rsid w:val="008852EF"/>
    <w:rsid w:val="00890C2D"/>
    <w:rsid w:val="00896073"/>
    <w:rsid w:val="008A1E29"/>
    <w:rsid w:val="008B26FF"/>
    <w:rsid w:val="008B776B"/>
    <w:rsid w:val="008F3D46"/>
    <w:rsid w:val="008F6AE1"/>
    <w:rsid w:val="00912FF2"/>
    <w:rsid w:val="00923EF2"/>
    <w:rsid w:val="00932257"/>
    <w:rsid w:val="00932753"/>
    <w:rsid w:val="00947D95"/>
    <w:rsid w:val="0096289C"/>
    <w:rsid w:val="00976057"/>
    <w:rsid w:val="00987AC9"/>
    <w:rsid w:val="009A267F"/>
    <w:rsid w:val="009B2B11"/>
    <w:rsid w:val="009E4319"/>
    <w:rsid w:val="009E54BF"/>
    <w:rsid w:val="009E5F5D"/>
    <w:rsid w:val="009F3AC6"/>
    <w:rsid w:val="00A00391"/>
    <w:rsid w:val="00A16A02"/>
    <w:rsid w:val="00A16A8A"/>
    <w:rsid w:val="00A1758E"/>
    <w:rsid w:val="00A22044"/>
    <w:rsid w:val="00A23CA4"/>
    <w:rsid w:val="00A265AE"/>
    <w:rsid w:val="00A27964"/>
    <w:rsid w:val="00A423F2"/>
    <w:rsid w:val="00A53CD1"/>
    <w:rsid w:val="00A61C50"/>
    <w:rsid w:val="00A776D0"/>
    <w:rsid w:val="00AA34E9"/>
    <w:rsid w:val="00AE7FE1"/>
    <w:rsid w:val="00AF4C60"/>
    <w:rsid w:val="00B146D0"/>
    <w:rsid w:val="00B14FC8"/>
    <w:rsid w:val="00B16E02"/>
    <w:rsid w:val="00B23A37"/>
    <w:rsid w:val="00B512EA"/>
    <w:rsid w:val="00B53C65"/>
    <w:rsid w:val="00B65894"/>
    <w:rsid w:val="00B75E7D"/>
    <w:rsid w:val="00B94B9A"/>
    <w:rsid w:val="00BA062B"/>
    <w:rsid w:val="00BB4FD9"/>
    <w:rsid w:val="00BC443C"/>
    <w:rsid w:val="00BD6182"/>
    <w:rsid w:val="00C01EF5"/>
    <w:rsid w:val="00C154D2"/>
    <w:rsid w:val="00C42192"/>
    <w:rsid w:val="00C46B97"/>
    <w:rsid w:val="00C570E6"/>
    <w:rsid w:val="00C612DA"/>
    <w:rsid w:val="00C679D6"/>
    <w:rsid w:val="00C806EE"/>
    <w:rsid w:val="00C9018D"/>
    <w:rsid w:val="00C93ACF"/>
    <w:rsid w:val="00C94C3B"/>
    <w:rsid w:val="00CA0B48"/>
    <w:rsid w:val="00CA5F6B"/>
    <w:rsid w:val="00CB424B"/>
    <w:rsid w:val="00CB510E"/>
    <w:rsid w:val="00CB725B"/>
    <w:rsid w:val="00CC357B"/>
    <w:rsid w:val="00CE03A5"/>
    <w:rsid w:val="00CE0504"/>
    <w:rsid w:val="00CE732E"/>
    <w:rsid w:val="00CF0848"/>
    <w:rsid w:val="00CF42A8"/>
    <w:rsid w:val="00D05500"/>
    <w:rsid w:val="00D119CC"/>
    <w:rsid w:val="00D31528"/>
    <w:rsid w:val="00D332DF"/>
    <w:rsid w:val="00D34C41"/>
    <w:rsid w:val="00D511A3"/>
    <w:rsid w:val="00D52222"/>
    <w:rsid w:val="00D60297"/>
    <w:rsid w:val="00D724EA"/>
    <w:rsid w:val="00D81606"/>
    <w:rsid w:val="00D82151"/>
    <w:rsid w:val="00DA2994"/>
    <w:rsid w:val="00DB0245"/>
    <w:rsid w:val="00DB4769"/>
    <w:rsid w:val="00DB65E6"/>
    <w:rsid w:val="00DE1B59"/>
    <w:rsid w:val="00DE495D"/>
    <w:rsid w:val="00DF1814"/>
    <w:rsid w:val="00E03887"/>
    <w:rsid w:val="00E0469B"/>
    <w:rsid w:val="00E15EFA"/>
    <w:rsid w:val="00E16020"/>
    <w:rsid w:val="00E16D2F"/>
    <w:rsid w:val="00E20099"/>
    <w:rsid w:val="00E53C23"/>
    <w:rsid w:val="00E63CAE"/>
    <w:rsid w:val="00E65FF9"/>
    <w:rsid w:val="00E66321"/>
    <w:rsid w:val="00E72AAC"/>
    <w:rsid w:val="00E73B38"/>
    <w:rsid w:val="00E75572"/>
    <w:rsid w:val="00E865D2"/>
    <w:rsid w:val="00E92D88"/>
    <w:rsid w:val="00E952D8"/>
    <w:rsid w:val="00EB4E46"/>
    <w:rsid w:val="00EC1BD0"/>
    <w:rsid w:val="00EC4907"/>
    <w:rsid w:val="00ED2E46"/>
    <w:rsid w:val="00EE6D10"/>
    <w:rsid w:val="00F10A43"/>
    <w:rsid w:val="00F224F8"/>
    <w:rsid w:val="00F33466"/>
    <w:rsid w:val="00F41BEA"/>
    <w:rsid w:val="00F72E3B"/>
    <w:rsid w:val="00F73C11"/>
    <w:rsid w:val="00F82BDF"/>
    <w:rsid w:val="00F9653C"/>
    <w:rsid w:val="00FB18C0"/>
    <w:rsid w:val="00FB20D0"/>
    <w:rsid w:val="00FB65CA"/>
    <w:rsid w:val="00FC5900"/>
    <w:rsid w:val="00FD2F74"/>
    <w:rsid w:val="00FE60C4"/>
    <w:rsid w:val="00FF6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AE2CB5F"/>
  <w15:chartTrackingRefBased/>
  <w15:docId w15:val="{2609C32E-4E32-B74F-95DB-489A5067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752"/>
    <w:pPr>
      <w:tabs>
        <w:tab w:val="center" w:pos="4252"/>
        <w:tab w:val="right" w:pos="8504"/>
      </w:tabs>
      <w:snapToGrid w:val="0"/>
    </w:pPr>
  </w:style>
  <w:style w:type="character" w:customStyle="1" w:styleId="a4">
    <w:name w:val="ヘッダー (文字)"/>
    <w:basedOn w:val="a0"/>
    <w:link w:val="a3"/>
    <w:uiPriority w:val="99"/>
    <w:rsid w:val="00856752"/>
  </w:style>
  <w:style w:type="paragraph" w:styleId="a5">
    <w:name w:val="footer"/>
    <w:basedOn w:val="a"/>
    <w:link w:val="a6"/>
    <w:uiPriority w:val="99"/>
    <w:unhideWhenUsed/>
    <w:rsid w:val="00856752"/>
    <w:pPr>
      <w:tabs>
        <w:tab w:val="center" w:pos="4252"/>
        <w:tab w:val="right" w:pos="8504"/>
      </w:tabs>
      <w:snapToGrid w:val="0"/>
    </w:pPr>
  </w:style>
  <w:style w:type="character" w:customStyle="1" w:styleId="a6">
    <w:name w:val="フッター (文字)"/>
    <w:basedOn w:val="a0"/>
    <w:link w:val="a5"/>
    <w:uiPriority w:val="99"/>
    <w:rsid w:val="00856752"/>
  </w:style>
  <w:style w:type="table" w:styleId="a7">
    <w:name w:val="Table Grid"/>
    <w:basedOn w:val="a1"/>
    <w:uiPriority w:val="39"/>
    <w:rsid w:val="00493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D685B"/>
    <w:rPr>
      <w:color w:val="0563C1" w:themeColor="hyperlink"/>
      <w:u w:val="single"/>
    </w:rPr>
  </w:style>
  <w:style w:type="character" w:styleId="a9">
    <w:name w:val="Unresolved Mention"/>
    <w:basedOn w:val="a0"/>
    <w:uiPriority w:val="99"/>
    <w:semiHidden/>
    <w:unhideWhenUsed/>
    <w:rsid w:val="000D685B"/>
    <w:rPr>
      <w:color w:val="605E5C"/>
      <w:shd w:val="clear" w:color="auto" w:fill="E1DFDD"/>
    </w:rPr>
  </w:style>
  <w:style w:type="paragraph" w:styleId="aa">
    <w:name w:val="List Paragraph"/>
    <w:basedOn w:val="a"/>
    <w:uiPriority w:val="34"/>
    <w:qFormat/>
    <w:rsid w:val="00225670"/>
    <w:pPr>
      <w:ind w:leftChars="400" w:left="840"/>
    </w:pPr>
  </w:style>
  <w:style w:type="paragraph" w:styleId="Web">
    <w:name w:val="Normal (Web)"/>
    <w:basedOn w:val="a"/>
    <w:uiPriority w:val="99"/>
    <w:semiHidden/>
    <w:unhideWhenUsed/>
    <w:rsid w:val="00CF0848"/>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9888">
      <w:bodyDiv w:val="1"/>
      <w:marLeft w:val="0"/>
      <w:marRight w:val="0"/>
      <w:marTop w:val="0"/>
      <w:marBottom w:val="0"/>
      <w:divBdr>
        <w:top w:val="none" w:sz="0" w:space="0" w:color="auto"/>
        <w:left w:val="none" w:sz="0" w:space="0" w:color="auto"/>
        <w:bottom w:val="none" w:sz="0" w:space="0" w:color="auto"/>
        <w:right w:val="none" w:sz="0" w:space="0" w:color="auto"/>
      </w:divBdr>
    </w:div>
    <w:div w:id="600532029">
      <w:bodyDiv w:val="1"/>
      <w:marLeft w:val="0"/>
      <w:marRight w:val="0"/>
      <w:marTop w:val="0"/>
      <w:marBottom w:val="0"/>
      <w:divBdr>
        <w:top w:val="none" w:sz="0" w:space="0" w:color="auto"/>
        <w:left w:val="none" w:sz="0" w:space="0" w:color="auto"/>
        <w:bottom w:val="none" w:sz="0" w:space="0" w:color="auto"/>
        <w:right w:val="none" w:sz="0" w:space="0" w:color="auto"/>
      </w:divBdr>
      <w:divsChild>
        <w:div w:id="1700162548">
          <w:marLeft w:val="446"/>
          <w:marRight w:val="0"/>
          <w:marTop w:val="0"/>
          <w:marBottom w:val="0"/>
          <w:divBdr>
            <w:top w:val="none" w:sz="0" w:space="0" w:color="auto"/>
            <w:left w:val="none" w:sz="0" w:space="0" w:color="auto"/>
            <w:bottom w:val="none" w:sz="0" w:space="0" w:color="auto"/>
            <w:right w:val="none" w:sz="0" w:space="0" w:color="auto"/>
          </w:divBdr>
        </w:div>
      </w:divsChild>
    </w:div>
    <w:div w:id="1638562174">
      <w:bodyDiv w:val="1"/>
      <w:marLeft w:val="0"/>
      <w:marRight w:val="0"/>
      <w:marTop w:val="0"/>
      <w:marBottom w:val="0"/>
      <w:divBdr>
        <w:top w:val="none" w:sz="0" w:space="0" w:color="auto"/>
        <w:left w:val="none" w:sz="0" w:space="0" w:color="auto"/>
        <w:bottom w:val="none" w:sz="0" w:space="0" w:color="auto"/>
        <w:right w:val="none" w:sz="0" w:space="0" w:color="auto"/>
      </w:divBdr>
    </w:div>
    <w:div w:id="1802650933">
      <w:bodyDiv w:val="1"/>
      <w:marLeft w:val="0"/>
      <w:marRight w:val="0"/>
      <w:marTop w:val="0"/>
      <w:marBottom w:val="0"/>
      <w:divBdr>
        <w:top w:val="none" w:sz="0" w:space="0" w:color="auto"/>
        <w:left w:val="none" w:sz="0" w:space="0" w:color="auto"/>
        <w:bottom w:val="none" w:sz="0" w:space="0" w:color="auto"/>
        <w:right w:val="none" w:sz="0" w:space="0" w:color="auto"/>
      </w:divBdr>
      <w:divsChild>
        <w:div w:id="38845973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EA58F-505C-E847-8662-5E477B67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5858</TotalTime>
  <Pages>1</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相場 絢介</dc:creator>
  <cp:keywords/>
  <dc:description/>
  <cp:lastModifiedBy>NAOYA TAGUCHI</cp:lastModifiedBy>
  <cp:revision>17</cp:revision>
  <cp:lastPrinted>2021-12-08T02:10:00Z</cp:lastPrinted>
  <dcterms:created xsi:type="dcterms:W3CDTF">2022-07-14T11:12:00Z</dcterms:created>
  <dcterms:modified xsi:type="dcterms:W3CDTF">2022-07-22T00:10:00Z</dcterms:modified>
</cp:coreProperties>
</file>