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B0C60" w14:textId="36B8460F" w:rsidR="003910A0" w:rsidRDefault="00C43BB6" w:rsidP="00D37838">
      <w:pPr>
        <w:jc w:val="center"/>
      </w:pPr>
      <w:bookmarkStart w:id="0" w:name="_GoBack"/>
      <w:bookmarkEnd w:id="0"/>
      <w:r>
        <w:rPr>
          <w:rFonts w:hint="eastAsia"/>
        </w:rPr>
        <w:t>2023年度前期　第</w:t>
      </w:r>
      <w:r w:rsidR="00070115">
        <w:rPr>
          <w:rFonts w:hint="eastAsia"/>
        </w:rPr>
        <w:t>6</w:t>
      </w:r>
      <w:r>
        <w:rPr>
          <w:rFonts w:hint="eastAsia"/>
        </w:rPr>
        <w:t>回　細胞</w:t>
      </w:r>
      <w:r w:rsidR="00152AFF">
        <w:rPr>
          <w:rFonts w:hint="eastAsia"/>
        </w:rPr>
        <w:t>生物</w:t>
      </w:r>
      <w:r>
        <w:rPr>
          <w:rFonts w:hint="eastAsia"/>
        </w:rPr>
        <w:t>学セミナー</w:t>
      </w:r>
    </w:p>
    <w:p w14:paraId="0F4F2E9B" w14:textId="6B9F056C" w:rsidR="00C43BB6" w:rsidRPr="00C43BB6" w:rsidRDefault="00C43BB6" w:rsidP="00D37838">
      <w:pPr>
        <w:jc w:val="center"/>
      </w:pPr>
      <w:r>
        <w:rPr>
          <w:rFonts w:hint="eastAsia"/>
        </w:rPr>
        <w:t>日時：</w:t>
      </w:r>
      <w:r w:rsidR="004E1E8F">
        <w:rPr>
          <w:rFonts w:hint="eastAsia"/>
        </w:rPr>
        <w:t>6</w:t>
      </w:r>
      <w:r>
        <w:rPr>
          <w:rFonts w:hint="eastAsia"/>
        </w:rPr>
        <w:t>月</w:t>
      </w:r>
      <w:r w:rsidR="004E1E8F">
        <w:rPr>
          <w:rFonts w:hint="eastAsia"/>
        </w:rPr>
        <w:t>1</w:t>
      </w:r>
      <w:r w:rsidR="004E1E8F">
        <w:t>3</w:t>
      </w:r>
      <w:r>
        <w:rPr>
          <w:rFonts w:hint="eastAsia"/>
        </w:rPr>
        <w:t>日(火)　1</w:t>
      </w:r>
      <w:r w:rsidR="002748C9">
        <w:t>6</w:t>
      </w:r>
      <w:r>
        <w:rPr>
          <w:rFonts w:hint="eastAsia"/>
        </w:rPr>
        <w:t>:</w:t>
      </w:r>
      <w:r w:rsidR="002748C9">
        <w:t>3</w:t>
      </w:r>
      <w:r>
        <w:t>0</w:t>
      </w:r>
      <w:r>
        <w:rPr>
          <w:rFonts w:hint="eastAsia"/>
        </w:rPr>
        <w:t>〜　場所：</w:t>
      </w:r>
      <w:r>
        <w:t>zoom</w:t>
      </w:r>
    </w:p>
    <w:p w14:paraId="7D201589" w14:textId="518081B2" w:rsidR="003910A0" w:rsidRDefault="004E1E8F" w:rsidP="00D37838">
      <w:pPr>
        <w:jc w:val="center"/>
      </w:pPr>
      <w:r w:rsidRPr="004E1E8F">
        <w:t>Light-independent regulation of algal photoprotection by CO</w:t>
      </w:r>
      <w:r w:rsidRPr="009363AD">
        <w:rPr>
          <w:vertAlign w:val="subscript"/>
        </w:rPr>
        <w:t>2</w:t>
      </w:r>
      <w:r w:rsidRPr="004E1E8F">
        <w:t xml:space="preserve"> availabilit</w:t>
      </w:r>
      <w:r w:rsidR="0069054A">
        <w:t>y</w:t>
      </w:r>
    </w:p>
    <w:p w14:paraId="361DE3DF" w14:textId="7105D504" w:rsidR="004E1E8F" w:rsidRPr="003910A0" w:rsidRDefault="004E1E8F" w:rsidP="004E1E8F">
      <w:pPr>
        <w:jc w:val="left"/>
      </w:pPr>
      <w:r w:rsidRPr="004E1E8F">
        <w:t>Ruiz-Sola,</w:t>
      </w:r>
      <w:r>
        <w:t xml:space="preserve"> M.</w:t>
      </w:r>
      <w:r w:rsidR="00152AFF">
        <w:t xml:space="preserve"> </w:t>
      </w:r>
      <w:r>
        <w:t>A.,</w:t>
      </w:r>
      <w:r w:rsidRPr="004E1E8F">
        <w:t xml:space="preserve"> Serena </w:t>
      </w:r>
      <w:proofErr w:type="spellStart"/>
      <w:r w:rsidRPr="004E1E8F">
        <w:t>Flori</w:t>
      </w:r>
      <w:proofErr w:type="spellEnd"/>
      <w:r w:rsidRPr="004E1E8F">
        <w:t xml:space="preserve">, </w:t>
      </w:r>
      <w:r>
        <w:t xml:space="preserve">S., </w:t>
      </w:r>
      <w:r w:rsidRPr="004E1E8F">
        <w:t xml:space="preserve">Yuan, </w:t>
      </w:r>
      <w:r>
        <w:t xml:space="preserve">Y., </w:t>
      </w:r>
      <w:r w:rsidRPr="004E1E8F">
        <w:t xml:space="preserve">Villain, </w:t>
      </w:r>
      <w:r>
        <w:t xml:space="preserve">G., </w:t>
      </w:r>
      <w:proofErr w:type="spellStart"/>
      <w:r w:rsidRPr="004E1E8F">
        <w:t>Sanz-Luque</w:t>
      </w:r>
      <w:proofErr w:type="spellEnd"/>
      <w:r w:rsidRPr="004E1E8F">
        <w:t xml:space="preserve">, </w:t>
      </w:r>
      <w:r>
        <w:t xml:space="preserve">E., </w:t>
      </w:r>
      <w:proofErr w:type="spellStart"/>
      <w:r w:rsidRPr="004E1E8F">
        <w:t>Redekop</w:t>
      </w:r>
      <w:proofErr w:type="spellEnd"/>
      <w:r w:rsidRPr="004E1E8F">
        <w:t>,</w:t>
      </w:r>
      <w:r>
        <w:t xml:space="preserve"> P. </w:t>
      </w:r>
      <w:r w:rsidRPr="004E1E8F">
        <w:rPr>
          <w:i/>
          <w:iCs/>
        </w:rPr>
        <w:t>et al</w:t>
      </w:r>
      <w:r w:rsidRPr="004E1E8F">
        <w:t>.</w:t>
      </w:r>
      <w:r w:rsidR="009C77D3" w:rsidRPr="009C77D3">
        <w:t xml:space="preserve"> </w:t>
      </w:r>
      <w:r w:rsidR="009C77D3" w:rsidRPr="004E1E8F">
        <w:t>(2023)</w:t>
      </w:r>
    </w:p>
    <w:p w14:paraId="1B5D95E9" w14:textId="168F27CE" w:rsidR="007312ED" w:rsidRDefault="004E1E8F" w:rsidP="007312ED">
      <w:pPr>
        <w:jc w:val="center"/>
      </w:pPr>
      <w:r w:rsidRPr="004E1E8F">
        <w:t xml:space="preserve">Nat. </w:t>
      </w:r>
      <w:proofErr w:type="spellStart"/>
      <w:r w:rsidRPr="004E1E8F">
        <w:t>Commun</w:t>
      </w:r>
      <w:proofErr w:type="spellEnd"/>
      <w:r w:rsidRPr="004E1E8F">
        <w:t>. 14:1977</w:t>
      </w:r>
    </w:p>
    <w:p w14:paraId="052BD380" w14:textId="3D20073E" w:rsidR="003910A0" w:rsidRDefault="004E1E8F" w:rsidP="004E1E8F">
      <w:pPr>
        <w:jc w:val="center"/>
      </w:pPr>
      <w:r w:rsidRPr="004E1E8F">
        <w:t>CO</w:t>
      </w:r>
      <w:r w:rsidRPr="009363AD">
        <w:rPr>
          <w:vertAlign w:val="subscript"/>
        </w:rPr>
        <w:t>2</w:t>
      </w:r>
      <w:r w:rsidR="009C77D3">
        <w:rPr>
          <w:rFonts w:hint="eastAsia"/>
        </w:rPr>
        <w:t>可用性</w:t>
      </w:r>
      <w:r w:rsidRPr="004E1E8F">
        <w:t>による藻類の光防御の光非依存的制御</w:t>
      </w:r>
    </w:p>
    <w:p w14:paraId="0FE10AE7" w14:textId="5A64C3B6" w:rsidR="00E07960" w:rsidRDefault="00E07960" w:rsidP="00613FA4">
      <w:pPr>
        <w:ind w:firstLineChars="50" w:firstLine="105"/>
      </w:pPr>
    </w:p>
    <w:p w14:paraId="332D9247" w14:textId="751B2603" w:rsidR="008E25A9" w:rsidRDefault="00337160" w:rsidP="00BC41A9">
      <w:pPr>
        <w:ind w:firstLineChars="100" w:firstLine="210"/>
      </w:pPr>
      <w:r w:rsidRPr="00337160">
        <w:rPr>
          <w:rFonts w:hint="eastAsia"/>
        </w:rPr>
        <w:t>光合成を行う生物にとって、自然環境で大きく変動する光と栄養の条件に効率的に順応することは大きな課題である</w:t>
      </w:r>
      <w:r w:rsidR="000A516F" w:rsidRPr="001168D5">
        <w:rPr>
          <w:rFonts w:hint="eastAsia"/>
        </w:rPr>
        <w:t>。</w:t>
      </w:r>
      <w:r w:rsidR="000A516F" w:rsidRPr="006543E1">
        <w:rPr>
          <w:rFonts w:hint="eastAsia"/>
        </w:rPr>
        <w:t>光は光合成による</w:t>
      </w:r>
      <w:r w:rsidR="009C77D3">
        <w:rPr>
          <w:rFonts w:hint="eastAsia"/>
        </w:rPr>
        <w:t>炭素</w:t>
      </w:r>
      <w:r w:rsidR="000A516F" w:rsidRPr="006543E1">
        <w:rPr>
          <w:rFonts w:hint="eastAsia"/>
        </w:rPr>
        <w:t>固定</w:t>
      </w:r>
      <w:r w:rsidR="000A516F">
        <w:rPr>
          <w:rFonts w:hint="eastAsia"/>
        </w:rPr>
        <w:t>の</w:t>
      </w:r>
      <w:r w:rsidR="000A516F" w:rsidRPr="006543E1">
        <w:rPr>
          <w:rFonts w:hint="eastAsia"/>
        </w:rPr>
        <w:t>エネルギーを供給</w:t>
      </w:r>
      <w:r w:rsidR="000A516F">
        <w:rPr>
          <w:rFonts w:hint="eastAsia"/>
        </w:rPr>
        <w:t>する</w:t>
      </w:r>
      <w:r w:rsidR="000A516F" w:rsidRPr="006543E1">
        <w:rPr>
          <w:rFonts w:hint="eastAsia"/>
        </w:rPr>
        <w:t>が、過剰な光は酸化障害を引き起こし、最終的に細胞死</w:t>
      </w:r>
      <w:r w:rsidR="000A516F">
        <w:rPr>
          <w:rFonts w:hint="eastAsia"/>
        </w:rPr>
        <w:t>を引き起こす</w:t>
      </w:r>
      <w:r w:rsidR="000A516F" w:rsidRPr="006543E1">
        <w:rPr>
          <w:rFonts w:hint="eastAsia"/>
        </w:rPr>
        <w:t>。</w:t>
      </w:r>
      <w:r w:rsidR="000A516F">
        <w:rPr>
          <w:rFonts w:hint="eastAsia"/>
        </w:rPr>
        <w:t>光合成藻類は、生育に最適ではない光条件と</w:t>
      </w:r>
      <w:r w:rsidR="000A516F" w:rsidRPr="004E1E8F">
        <w:t>CO</w:t>
      </w:r>
      <w:r w:rsidR="000A516F" w:rsidRPr="009363AD">
        <w:rPr>
          <w:vertAlign w:val="subscript"/>
        </w:rPr>
        <w:t>2</w:t>
      </w:r>
      <w:r w:rsidR="000A516F">
        <w:t>条件に対処するメカニズムを進化させてきた。</w:t>
      </w:r>
      <w:r w:rsidR="007548C3" w:rsidRPr="007548C3">
        <w:rPr>
          <w:rFonts w:hint="eastAsia"/>
        </w:rPr>
        <w:t>過剰に吸収した光エネルギーを熱として放出する光防御メカニズム</w:t>
      </w:r>
      <w:r w:rsidR="007548C3">
        <w:rPr>
          <w:rFonts w:hint="eastAsia"/>
        </w:rPr>
        <w:t>を</w:t>
      </w:r>
      <w:r w:rsidR="007548C3" w:rsidRPr="007548C3">
        <w:rPr>
          <w:rFonts w:hint="eastAsia"/>
        </w:rPr>
        <w:t>エネルギー依存クエンチング</w:t>
      </w:r>
      <w:r w:rsidR="00613354">
        <w:rPr>
          <w:rFonts w:hint="eastAsia"/>
        </w:rPr>
        <w:t>（</w:t>
      </w:r>
      <w:proofErr w:type="spellStart"/>
      <w:r w:rsidR="007548C3" w:rsidRPr="007548C3">
        <w:t>qE</w:t>
      </w:r>
      <w:proofErr w:type="spellEnd"/>
      <w:r w:rsidR="00613354">
        <w:rPr>
          <w:rFonts w:hint="eastAsia"/>
        </w:rPr>
        <w:t>）</w:t>
      </w:r>
      <w:r w:rsidR="007548C3">
        <w:rPr>
          <w:rFonts w:hint="eastAsia"/>
        </w:rPr>
        <w:t>と呼ぶ。</w:t>
      </w:r>
      <w:r w:rsidR="007548C3" w:rsidRPr="007548C3">
        <w:rPr>
          <w:rFonts w:hint="eastAsia"/>
        </w:rPr>
        <w:t>緑色微細藻類</w:t>
      </w:r>
      <w:r w:rsidR="007548C3" w:rsidRPr="007548C3">
        <w:t xml:space="preserve"> クラミドモナス</w:t>
      </w:r>
      <w:r w:rsidR="007548C3" w:rsidRPr="00627DAA">
        <w:rPr>
          <w:i/>
          <w:iCs/>
        </w:rPr>
        <w:t>Chlamydomonas reinhardtii</w:t>
      </w:r>
      <w:r w:rsidR="009C77D3">
        <w:rPr>
          <w:rFonts w:hint="eastAsia"/>
        </w:rPr>
        <w:t>の</w:t>
      </w:r>
      <w:proofErr w:type="spellStart"/>
      <w:r w:rsidR="007548C3" w:rsidRPr="007548C3">
        <w:t>qE</w:t>
      </w:r>
      <w:proofErr w:type="spellEnd"/>
      <w:r w:rsidR="007548C3" w:rsidRPr="007548C3">
        <w:t>は、</w:t>
      </w:r>
      <w:r w:rsidR="007548C3" w:rsidRPr="007548C3">
        <w:rPr>
          <w:rFonts w:hint="eastAsia"/>
        </w:rPr>
        <w:t>集光性複合体ストレス関連タンパク質</w:t>
      </w:r>
      <w:r w:rsidR="007548C3">
        <w:rPr>
          <w:rFonts w:hint="eastAsia"/>
        </w:rPr>
        <w:t>である</w:t>
      </w:r>
      <w:r w:rsidR="007548C3" w:rsidRPr="007548C3">
        <w:t>LHCSR1</w:t>
      </w:r>
      <w:r w:rsidR="007548C3">
        <w:rPr>
          <w:rFonts w:hint="eastAsia"/>
        </w:rPr>
        <w:t>と</w:t>
      </w:r>
      <w:r w:rsidR="007548C3" w:rsidRPr="007548C3">
        <w:t>LHCSR3</w:t>
      </w:r>
      <w:r w:rsidR="007548C3">
        <w:rPr>
          <w:rFonts w:hint="eastAsia"/>
        </w:rPr>
        <w:t>、</w:t>
      </w:r>
      <w:r w:rsidR="007548C3" w:rsidRPr="007548C3">
        <w:rPr>
          <w:rFonts w:hint="eastAsia"/>
        </w:rPr>
        <w:t>光化学系</w:t>
      </w:r>
      <w:r w:rsidR="007548C3" w:rsidRPr="007548C3">
        <w:t>II サブユニットS</w:t>
      </w:r>
      <w:r w:rsidR="007548C3">
        <w:rPr>
          <w:rFonts w:hint="eastAsia"/>
        </w:rPr>
        <w:t>である</w:t>
      </w:r>
      <w:r w:rsidR="007548C3" w:rsidRPr="007548C3">
        <w:t>PSBSに依存する</w:t>
      </w:r>
      <w:r w:rsidR="007548C3">
        <w:rPr>
          <w:rFonts w:hint="eastAsia"/>
        </w:rPr>
        <w:t>。また、</w:t>
      </w:r>
      <w:r w:rsidR="00627DAA" w:rsidRPr="004E1E8F">
        <w:t>CO</w:t>
      </w:r>
      <w:r w:rsidR="00627DAA" w:rsidRPr="009363AD">
        <w:rPr>
          <w:vertAlign w:val="subscript"/>
        </w:rPr>
        <w:t>2</w:t>
      </w:r>
      <w:r w:rsidR="007548C3" w:rsidRPr="007548C3">
        <w:t>濃度が低いと光独立栄養成長ができないため、微細藻類は</w:t>
      </w:r>
      <w:proofErr w:type="spellStart"/>
      <w:r w:rsidR="007548C3" w:rsidRPr="007548C3">
        <w:t>RuBisCO</w:t>
      </w:r>
      <w:proofErr w:type="spellEnd"/>
      <w:r w:rsidR="007548C3" w:rsidRPr="007548C3">
        <w:t>周辺の</w:t>
      </w:r>
      <w:r w:rsidR="00627DAA" w:rsidRPr="004E1E8F">
        <w:t>CO</w:t>
      </w:r>
      <w:r w:rsidR="00627DAA" w:rsidRPr="009363AD">
        <w:rPr>
          <w:vertAlign w:val="subscript"/>
        </w:rPr>
        <w:t>2</w:t>
      </w:r>
      <w:r w:rsidR="007548C3" w:rsidRPr="007548C3">
        <w:t>濃度を上昇させ高効率で</w:t>
      </w:r>
      <w:r w:rsidR="00627DAA" w:rsidRPr="004E1E8F">
        <w:t>CO</w:t>
      </w:r>
      <w:r w:rsidR="00627DAA" w:rsidRPr="009363AD">
        <w:rPr>
          <w:vertAlign w:val="subscript"/>
        </w:rPr>
        <w:t>2</w:t>
      </w:r>
      <w:r w:rsidR="007548C3" w:rsidRPr="007548C3">
        <w:t>固定を行う</w:t>
      </w:r>
      <w:r w:rsidR="00627DAA" w:rsidRPr="004E1E8F">
        <w:t>CO</w:t>
      </w:r>
      <w:r w:rsidR="00627DAA" w:rsidRPr="009363AD">
        <w:rPr>
          <w:vertAlign w:val="subscript"/>
        </w:rPr>
        <w:t>2</w:t>
      </w:r>
      <w:r w:rsidR="007548C3" w:rsidRPr="007548C3">
        <w:t>濃縮機構（CCM）を進化</w:t>
      </w:r>
      <w:r w:rsidR="0039448F">
        <w:rPr>
          <w:rFonts w:hint="eastAsia"/>
        </w:rPr>
        <w:t>させた。</w:t>
      </w:r>
      <w:r w:rsidR="0039448F" w:rsidRPr="0039448F">
        <w:rPr>
          <w:rFonts w:hint="eastAsia"/>
        </w:rPr>
        <w:t>クラミドモナスは</w:t>
      </w:r>
      <w:r w:rsidR="00627DAA" w:rsidRPr="004E1E8F">
        <w:t>CO</w:t>
      </w:r>
      <w:r w:rsidR="00627DAA" w:rsidRPr="009363AD">
        <w:rPr>
          <w:vertAlign w:val="subscript"/>
        </w:rPr>
        <w:t>2</w:t>
      </w:r>
      <w:r w:rsidR="0039448F" w:rsidRPr="0039448F">
        <w:t>だけでなく、暗所での従属栄養成長・明所での光従属栄養成長や混合栄養成長を支えるために酢酸（C</w:t>
      </w:r>
      <w:r w:rsidR="0039448F" w:rsidRPr="0068560F">
        <w:rPr>
          <w:vertAlign w:val="subscript"/>
        </w:rPr>
        <w:t>2</w:t>
      </w:r>
      <w:r w:rsidR="0039448F" w:rsidRPr="0039448F">
        <w:t>H</w:t>
      </w:r>
      <w:r w:rsidR="0039448F" w:rsidRPr="0068560F">
        <w:rPr>
          <w:vertAlign w:val="subscript"/>
        </w:rPr>
        <w:t>4</w:t>
      </w:r>
      <w:r w:rsidR="0039448F" w:rsidRPr="0039448F">
        <w:t>O</w:t>
      </w:r>
      <w:r w:rsidR="0039448F" w:rsidRPr="0068560F">
        <w:rPr>
          <w:vertAlign w:val="subscript"/>
        </w:rPr>
        <w:t>2</w:t>
      </w:r>
      <w:r w:rsidR="0039448F" w:rsidRPr="0039448F">
        <w:t>）も使用する</w:t>
      </w:r>
      <w:r w:rsidR="0039448F">
        <w:rPr>
          <w:rFonts w:hint="eastAsia"/>
        </w:rPr>
        <w:t>ことが知られている。</w:t>
      </w:r>
      <w:r w:rsidR="009363AD">
        <w:rPr>
          <w:rFonts w:hint="eastAsia"/>
        </w:rPr>
        <w:t>クラミドモナスにおいて</w:t>
      </w:r>
      <w:r w:rsidR="000A516F">
        <w:rPr>
          <w:rFonts w:hint="eastAsia"/>
        </w:rPr>
        <w:t>、</w:t>
      </w:r>
      <w:r w:rsidR="009363AD">
        <w:t>光エネルギーが</w:t>
      </w:r>
      <w:r w:rsidR="009363AD" w:rsidRPr="004E1E8F">
        <w:t>CO</w:t>
      </w:r>
      <w:r w:rsidR="009363AD" w:rsidRPr="009363AD">
        <w:rPr>
          <w:vertAlign w:val="subscript"/>
        </w:rPr>
        <w:t>2</w:t>
      </w:r>
      <w:r w:rsidR="009363AD">
        <w:t>固定能力を超えると、</w:t>
      </w:r>
      <w:r w:rsidR="009363AD" w:rsidRPr="00613354">
        <w:rPr>
          <w:i/>
          <w:iCs/>
        </w:rPr>
        <w:t>LHCSR1/3</w:t>
      </w:r>
      <w:r w:rsidR="009363AD">
        <w:t>と</w:t>
      </w:r>
      <w:r w:rsidR="009363AD" w:rsidRPr="00613354">
        <w:rPr>
          <w:i/>
          <w:iCs/>
        </w:rPr>
        <w:t>PSBS</w:t>
      </w:r>
      <w:r w:rsidR="009363AD">
        <w:t>を介した光防御機構と</w:t>
      </w:r>
      <w:r w:rsidR="009363AD" w:rsidRPr="004E1E8F">
        <w:t>CO</w:t>
      </w:r>
      <w:r w:rsidR="009363AD" w:rsidRPr="009363AD">
        <w:rPr>
          <w:vertAlign w:val="subscript"/>
        </w:rPr>
        <w:t>2</w:t>
      </w:r>
      <w:r w:rsidR="009363AD">
        <w:t>濃縮機構（CCM）を活性化させる。</w:t>
      </w:r>
      <w:r w:rsidR="0039448F" w:rsidRPr="0039448F">
        <w:rPr>
          <w:rFonts w:hint="eastAsia"/>
        </w:rPr>
        <w:t>光と</w:t>
      </w:r>
      <w:r w:rsidR="005970F5" w:rsidRPr="004E1E8F">
        <w:t>CO</w:t>
      </w:r>
      <w:r w:rsidR="005970F5" w:rsidRPr="009363AD">
        <w:rPr>
          <w:vertAlign w:val="subscript"/>
        </w:rPr>
        <w:t>2</w:t>
      </w:r>
      <w:r w:rsidR="0039448F" w:rsidRPr="0039448F">
        <w:t>濃度の関係は明らかであるにもかかわらず、これまでその生理的反応は別々に研究されて</w:t>
      </w:r>
      <w:r w:rsidR="0039448F">
        <w:rPr>
          <w:rFonts w:hint="eastAsia"/>
        </w:rPr>
        <w:t>おり、</w:t>
      </w:r>
      <w:r w:rsidR="009363AD">
        <w:t>光と</w:t>
      </w:r>
      <w:r w:rsidR="009363AD" w:rsidRPr="004E1E8F">
        <w:t>CO</w:t>
      </w:r>
      <w:r w:rsidR="009363AD" w:rsidRPr="009363AD">
        <w:rPr>
          <w:vertAlign w:val="subscript"/>
        </w:rPr>
        <w:t>2</w:t>
      </w:r>
      <w:r w:rsidR="009363AD">
        <w:t>のシグナルがどのように収束してこれらのプロセスを制御しているのかはまだ明らかになっていない。</w:t>
      </w:r>
      <w:r w:rsidR="0039448F" w:rsidRPr="0039448F">
        <w:rPr>
          <w:rFonts w:hint="eastAsia"/>
        </w:rPr>
        <w:t>本研究はクラミドモナスを用いて、</w:t>
      </w:r>
      <w:r w:rsidR="0039448F" w:rsidRPr="0039448F">
        <w:t>遺伝学的および数理モデル的アプローチによって</w:t>
      </w:r>
      <w:proofErr w:type="spellStart"/>
      <w:r w:rsidR="0039448F" w:rsidRPr="0039448F">
        <w:t>qE</w:t>
      </w:r>
      <w:proofErr w:type="spellEnd"/>
      <w:r w:rsidR="0039448F" w:rsidRPr="0039448F">
        <w:t>とCCMの炭素依存性調節に関するメカニズムやその密接な関係</w:t>
      </w:r>
      <w:r w:rsidR="0039448F">
        <w:rPr>
          <w:rFonts w:hint="eastAsia"/>
        </w:rPr>
        <w:t>を</w:t>
      </w:r>
      <w:r w:rsidR="0039448F" w:rsidRPr="0039448F">
        <w:t>調べた</w:t>
      </w:r>
      <w:r w:rsidR="0039448F">
        <w:rPr>
          <w:rFonts w:hint="eastAsia"/>
        </w:rPr>
        <w:t>。</w:t>
      </w:r>
    </w:p>
    <w:p w14:paraId="2CBCEFA6" w14:textId="625FAC06" w:rsidR="0049619A" w:rsidRPr="00BB26EC" w:rsidRDefault="0068560F" w:rsidP="00BB26EC">
      <w:pPr>
        <w:ind w:firstLineChars="100" w:firstLine="210"/>
      </w:pPr>
      <w:r>
        <w:rPr>
          <w:rFonts w:hint="eastAsia"/>
        </w:rPr>
        <w:t>クラミドモナスの酢酸代謝機能を欠損した株（</w:t>
      </w:r>
      <w:proofErr w:type="spellStart"/>
      <w:r w:rsidRPr="00D91346">
        <w:rPr>
          <w:i/>
          <w:iCs/>
        </w:rPr>
        <w:t>icl</w:t>
      </w:r>
      <w:proofErr w:type="spellEnd"/>
      <w:r>
        <w:rPr>
          <w:rFonts w:hint="eastAsia"/>
        </w:rPr>
        <w:t>、</w:t>
      </w:r>
      <w:r w:rsidRPr="00D91346">
        <w:rPr>
          <w:rFonts w:hint="eastAsia"/>
          <w:i/>
          <w:iCs/>
        </w:rPr>
        <w:t>d</w:t>
      </w:r>
      <w:r w:rsidRPr="00D91346">
        <w:rPr>
          <w:i/>
          <w:iCs/>
        </w:rPr>
        <w:t>um11</w:t>
      </w:r>
      <w:r>
        <w:rPr>
          <w:rFonts w:hint="eastAsia"/>
        </w:rPr>
        <w:t>）、C</w:t>
      </w:r>
      <w:r>
        <w:t>CM</w:t>
      </w:r>
      <w:r>
        <w:rPr>
          <w:rFonts w:hint="eastAsia"/>
        </w:rPr>
        <w:t>制御因子であるC</w:t>
      </w:r>
      <w:r>
        <w:t>IA5</w:t>
      </w:r>
      <w:r>
        <w:rPr>
          <w:rFonts w:hint="eastAsia"/>
        </w:rPr>
        <w:t>を欠損した株（</w:t>
      </w:r>
      <w:r w:rsidRPr="00D91346">
        <w:rPr>
          <w:rFonts w:hint="eastAsia"/>
          <w:i/>
          <w:iCs/>
        </w:rPr>
        <w:t>cia5</w:t>
      </w:r>
      <w:r>
        <w:rPr>
          <w:rFonts w:hint="eastAsia"/>
        </w:rPr>
        <w:t>）、</w:t>
      </w:r>
      <w:r>
        <w:t>WT</w:t>
      </w:r>
      <w:r>
        <w:rPr>
          <w:rFonts w:hint="eastAsia"/>
        </w:rPr>
        <w:t>の遺伝子で欠損遺伝子を相補した株（</w:t>
      </w:r>
      <w:proofErr w:type="spellStart"/>
      <w:r w:rsidRPr="00D91346">
        <w:rPr>
          <w:i/>
          <w:iCs/>
        </w:rPr>
        <w:t>icl</w:t>
      </w:r>
      <w:proofErr w:type="spellEnd"/>
      <w:r w:rsidRPr="00D91346">
        <w:rPr>
          <w:i/>
          <w:iCs/>
        </w:rPr>
        <w:t>-C</w:t>
      </w:r>
      <w:r>
        <w:rPr>
          <w:rFonts w:hint="eastAsia"/>
        </w:rPr>
        <w:t>、</w:t>
      </w:r>
      <w:r w:rsidRPr="00D91346">
        <w:rPr>
          <w:rFonts w:hint="eastAsia"/>
          <w:i/>
          <w:iCs/>
        </w:rPr>
        <w:t>c</w:t>
      </w:r>
      <w:r w:rsidRPr="00D91346">
        <w:rPr>
          <w:i/>
          <w:iCs/>
        </w:rPr>
        <w:t>ia5-C</w:t>
      </w:r>
      <w:r>
        <w:rPr>
          <w:rFonts w:hint="eastAsia"/>
        </w:rPr>
        <w:t>）を、</w:t>
      </w:r>
      <w:r w:rsidR="001A6A7B">
        <w:rPr>
          <w:rFonts w:hint="eastAsia"/>
        </w:rPr>
        <w:t>高照度</w:t>
      </w:r>
      <w:r w:rsidR="00975F72">
        <w:rPr>
          <w:rFonts w:hint="eastAsia"/>
        </w:rPr>
        <w:t>（H</w:t>
      </w:r>
      <w:r w:rsidR="00975F72">
        <w:t>L</w:t>
      </w:r>
      <w:r w:rsidR="005970F5">
        <w:rPr>
          <w:rFonts w:hint="eastAsia"/>
        </w:rPr>
        <w:t>）</w:t>
      </w:r>
      <w:r w:rsidR="001A6A7B">
        <w:rPr>
          <w:rFonts w:hint="eastAsia"/>
        </w:rPr>
        <w:t>、低照度、</w:t>
      </w:r>
      <w:r w:rsidR="00D91346">
        <w:rPr>
          <w:rFonts w:hint="eastAsia"/>
        </w:rPr>
        <w:t>暗条件下</w:t>
      </w:r>
      <w:r>
        <w:rPr>
          <w:rFonts w:hint="eastAsia"/>
        </w:rPr>
        <w:t>において</w:t>
      </w:r>
      <w:r w:rsidR="00D91346">
        <w:rPr>
          <w:rFonts w:hint="eastAsia"/>
        </w:rPr>
        <w:t>空気中に酢酸や</w:t>
      </w:r>
      <w:r w:rsidR="005970F5" w:rsidRPr="004E1E8F">
        <w:t>CO</w:t>
      </w:r>
      <w:r w:rsidR="005970F5" w:rsidRPr="009363AD">
        <w:rPr>
          <w:vertAlign w:val="subscript"/>
        </w:rPr>
        <w:t>2</w:t>
      </w:r>
      <w:r>
        <w:rPr>
          <w:rFonts w:hint="eastAsia"/>
        </w:rPr>
        <w:t>を</w:t>
      </w:r>
      <w:r w:rsidR="00D91346">
        <w:rPr>
          <w:rFonts w:hint="eastAsia"/>
        </w:rPr>
        <w:t>散布した中で培養し、</w:t>
      </w:r>
      <w:r w:rsidR="005970F5" w:rsidRPr="005970F5">
        <w:t>mRNAおよびタンパク</w:t>
      </w:r>
      <w:r w:rsidR="005970F5">
        <w:rPr>
          <w:rFonts w:hint="eastAsia"/>
        </w:rPr>
        <w:t>質</w:t>
      </w:r>
      <w:r w:rsidR="005970F5" w:rsidRPr="005970F5">
        <w:t>を定量化</w:t>
      </w:r>
      <w:r w:rsidR="005970F5">
        <w:rPr>
          <w:rFonts w:hint="eastAsia"/>
        </w:rPr>
        <w:t>した。</w:t>
      </w:r>
      <w:r w:rsidR="00DD2F16">
        <w:rPr>
          <w:rFonts w:hint="eastAsia"/>
        </w:rPr>
        <w:t>まず、</w:t>
      </w:r>
      <w:r w:rsidR="008E25A9" w:rsidRPr="008E25A9">
        <w:t>HLに</w:t>
      </w:r>
      <w:r w:rsidR="00445AA3">
        <w:rPr>
          <w:rFonts w:hint="eastAsia"/>
        </w:rPr>
        <w:t>曝</w:t>
      </w:r>
      <w:r w:rsidR="008E25A9" w:rsidRPr="008E25A9">
        <w:t>されると</w:t>
      </w:r>
      <w:r>
        <w:rPr>
          <w:rFonts w:hint="eastAsia"/>
        </w:rPr>
        <w:t>光合成によ</w:t>
      </w:r>
      <w:r w:rsidR="00D1766E">
        <w:rPr>
          <w:rFonts w:hint="eastAsia"/>
        </w:rPr>
        <w:t>って</w:t>
      </w:r>
      <w:r w:rsidR="005970F5" w:rsidRPr="004E1E8F">
        <w:t>CO</w:t>
      </w:r>
      <w:r w:rsidR="005970F5" w:rsidRPr="009363AD">
        <w:rPr>
          <w:vertAlign w:val="subscript"/>
        </w:rPr>
        <w:t>2</w:t>
      </w:r>
      <w:r w:rsidR="008E25A9" w:rsidRPr="008E25A9">
        <w:t>固定率が上昇し</w:t>
      </w:r>
      <w:r w:rsidR="00D1766E">
        <w:rPr>
          <w:rFonts w:hint="eastAsia"/>
        </w:rPr>
        <w:t>、</w:t>
      </w:r>
      <w:r w:rsidR="008E25A9" w:rsidRPr="008E25A9">
        <w:t>細胞内の</w:t>
      </w:r>
      <w:r w:rsidR="005970F5" w:rsidRPr="004E1E8F">
        <w:t>CO</w:t>
      </w:r>
      <w:r w:rsidR="005970F5" w:rsidRPr="009363AD">
        <w:rPr>
          <w:vertAlign w:val="subscript"/>
        </w:rPr>
        <w:t>2</w:t>
      </w:r>
      <w:r w:rsidR="008E25A9" w:rsidRPr="008E25A9">
        <w:t>が低下</w:t>
      </w:r>
      <w:r w:rsidR="00BC41A9">
        <w:rPr>
          <w:rFonts w:hint="eastAsia"/>
        </w:rPr>
        <w:t>した</w:t>
      </w:r>
      <w:r w:rsidR="008E25A9">
        <w:rPr>
          <w:rFonts w:hint="eastAsia"/>
        </w:rPr>
        <w:t>。それにより</w:t>
      </w:r>
      <w:r w:rsidR="008E25A9" w:rsidRPr="008E25A9">
        <w:t>光防御遺伝子とCCM関連遺伝子が活性化され</w:t>
      </w:r>
      <w:r w:rsidR="00BC41A9">
        <w:rPr>
          <w:rFonts w:hint="eastAsia"/>
        </w:rPr>
        <w:t>た</w:t>
      </w:r>
      <w:r w:rsidR="008E25A9" w:rsidRPr="008E25A9">
        <w:t>。</w:t>
      </w:r>
      <w:r w:rsidR="00DD2F16">
        <w:rPr>
          <w:rFonts w:hint="eastAsia"/>
        </w:rPr>
        <w:t>次に</w:t>
      </w:r>
      <w:r w:rsidR="00B25911">
        <w:rPr>
          <w:rFonts w:hint="eastAsia"/>
        </w:rPr>
        <w:t>、</w:t>
      </w:r>
      <w:r w:rsidR="00975F72">
        <w:rPr>
          <w:rFonts w:hint="eastAsia"/>
        </w:rPr>
        <w:t>非常に低濃度の</w:t>
      </w:r>
      <w:r w:rsidR="00975F72" w:rsidRPr="004E1E8F">
        <w:t>CO</w:t>
      </w:r>
      <w:r w:rsidR="00975F72" w:rsidRPr="009363AD">
        <w:rPr>
          <w:vertAlign w:val="subscript"/>
        </w:rPr>
        <w:t>2</w:t>
      </w:r>
      <w:r w:rsidR="009C77D3">
        <w:rPr>
          <w:rFonts w:hint="eastAsia"/>
        </w:rPr>
        <w:t>下では</w:t>
      </w:r>
      <w:r w:rsidR="00975F72" w:rsidRPr="008E25A9">
        <w:t>完全</w:t>
      </w:r>
      <w:r w:rsidR="00975F72">
        <w:rPr>
          <w:rFonts w:hint="eastAsia"/>
        </w:rPr>
        <w:t>な</w:t>
      </w:r>
      <w:r w:rsidR="00975F72" w:rsidRPr="008E25A9">
        <w:t>暗</w:t>
      </w:r>
      <w:r w:rsidR="009C77D3">
        <w:rPr>
          <w:rFonts w:hint="eastAsia"/>
        </w:rPr>
        <w:t>黒</w:t>
      </w:r>
      <w:r w:rsidR="00975F72" w:rsidRPr="008E25A9">
        <w:t>下</w:t>
      </w:r>
      <w:r w:rsidR="00975F72">
        <w:rPr>
          <w:rFonts w:hint="eastAsia"/>
        </w:rPr>
        <w:t>で培養した場合も</w:t>
      </w:r>
      <w:r w:rsidR="008E25A9" w:rsidRPr="008E25A9">
        <w:t>CCM</w:t>
      </w:r>
      <w:r w:rsidR="00A93CC5">
        <w:rPr>
          <w:rFonts w:hint="eastAsia"/>
        </w:rPr>
        <w:t>関連</w:t>
      </w:r>
      <w:r w:rsidR="008E25A9" w:rsidRPr="008E25A9">
        <w:t>遺伝子と</w:t>
      </w:r>
      <w:r w:rsidR="008E25A9" w:rsidRPr="00B25911">
        <w:rPr>
          <w:i/>
          <w:iCs/>
        </w:rPr>
        <w:t>LHCSR3</w:t>
      </w:r>
      <w:r w:rsidR="00B25911">
        <w:rPr>
          <w:rFonts w:hint="eastAsia"/>
        </w:rPr>
        <w:t>を</w:t>
      </w:r>
      <w:r w:rsidR="00975F72">
        <w:rPr>
          <w:rFonts w:hint="eastAsia"/>
        </w:rPr>
        <w:t>高</w:t>
      </w:r>
      <w:r w:rsidR="008E25A9" w:rsidRPr="008E25A9">
        <w:t>発現</w:t>
      </w:r>
      <w:r w:rsidR="00975F72">
        <w:rPr>
          <w:rFonts w:hint="eastAsia"/>
        </w:rPr>
        <w:t>させ</w:t>
      </w:r>
      <w:r w:rsidR="00B25911">
        <w:rPr>
          <w:rFonts w:hint="eastAsia"/>
        </w:rPr>
        <w:t>た</w:t>
      </w:r>
      <w:r w:rsidR="008E25A9" w:rsidRPr="008E25A9">
        <w:t>。一方</w:t>
      </w:r>
      <w:r w:rsidR="005970F5">
        <w:rPr>
          <w:rFonts w:hint="eastAsia"/>
        </w:rPr>
        <w:t>で</w:t>
      </w:r>
      <w:r w:rsidR="008E25A9" w:rsidRPr="008E25A9">
        <w:t>、呼吸活動の</w:t>
      </w:r>
      <w:r w:rsidR="00BC41A9">
        <w:rPr>
          <w:rFonts w:hint="eastAsia"/>
        </w:rPr>
        <w:t>増進</w:t>
      </w:r>
      <w:r w:rsidR="008E25A9" w:rsidRPr="008E25A9">
        <w:t>や光合成電子輸送の障害によって生じた高</w:t>
      </w:r>
      <w:r w:rsidR="005970F5">
        <w:rPr>
          <w:rFonts w:hint="eastAsia"/>
        </w:rPr>
        <w:t>濃度の</w:t>
      </w:r>
      <w:r w:rsidR="005970F5" w:rsidRPr="004E1E8F">
        <w:t>CO</w:t>
      </w:r>
      <w:r w:rsidR="005970F5" w:rsidRPr="009363AD">
        <w:rPr>
          <w:vertAlign w:val="subscript"/>
        </w:rPr>
        <w:t>2</w:t>
      </w:r>
      <w:r w:rsidR="008E25A9" w:rsidRPr="008E25A9">
        <w:t>は、</w:t>
      </w:r>
      <w:r w:rsidR="008E25A9" w:rsidRPr="00B25911">
        <w:rPr>
          <w:i/>
          <w:iCs/>
        </w:rPr>
        <w:t>LHCSR3</w:t>
      </w:r>
      <w:r w:rsidR="008E25A9" w:rsidRPr="008E25A9">
        <w:t>とCCM</w:t>
      </w:r>
      <w:r w:rsidR="00A93CC5">
        <w:rPr>
          <w:rFonts w:hint="eastAsia"/>
        </w:rPr>
        <w:t>関連</w:t>
      </w:r>
      <w:r w:rsidR="008E25A9" w:rsidRPr="008E25A9">
        <w:t>遺伝子を抑制すると同時に、LHCSR1タンパク質</w:t>
      </w:r>
      <w:r w:rsidR="00C6301F">
        <w:rPr>
          <w:rFonts w:hint="eastAsia"/>
        </w:rPr>
        <w:t>量が高</w:t>
      </w:r>
      <w:r w:rsidR="00AA78F4">
        <w:rPr>
          <w:rFonts w:hint="eastAsia"/>
        </w:rPr>
        <w:t>レベル</w:t>
      </w:r>
      <w:r w:rsidR="00C6301F">
        <w:rPr>
          <w:rFonts w:hint="eastAsia"/>
        </w:rPr>
        <w:t>で維持され</w:t>
      </w:r>
      <w:r w:rsidR="00B25911">
        <w:rPr>
          <w:rFonts w:hint="eastAsia"/>
        </w:rPr>
        <w:t>た。</w:t>
      </w:r>
      <w:r w:rsidR="00B25911" w:rsidRPr="008E25A9">
        <w:t>LHCSR1タンパク質</w:t>
      </w:r>
      <w:r w:rsidR="00B25911">
        <w:rPr>
          <w:rFonts w:hint="eastAsia"/>
        </w:rPr>
        <w:t>は</w:t>
      </w:r>
      <w:r w:rsidR="008E25A9" w:rsidRPr="00B25911">
        <w:rPr>
          <w:i/>
          <w:iCs/>
        </w:rPr>
        <w:t>LHCSR3</w:t>
      </w:r>
      <w:r w:rsidR="008E25A9" w:rsidRPr="008E25A9">
        <w:t>が発現しない状況下</w:t>
      </w:r>
      <w:r w:rsidR="00B25911">
        <w:rPr>
          <w:rFonts w:hint="eastAsia"/>
        </w:rPr>
        <w:t>において</w:t>
      </w:r>
      <w:r w:rsidR="008E25A9" w:rsidRPr="008E25A9">
        <w:t>光防御タンパク質</w:t>
      </w:r>
      <w:r w:rsidR="00D15512">
        <w:rPr>
          <w:rFonts w:hint="eastAsia"/>
        </w:rPr>
        <w:t>の</w:t>
      </w:r>
      <w:r w:rsidR="00D15512" w:rsidRPr="008E25A9">
        <w:t>バックアップ</w:t>
      </w:r>
      <w:r w:rsidR="008E25A9" w:rsidRPr="008E25A9">
        <w:t>として働くと考えられ</w:t>
      </w:r>
      <w:r w:rsidR="00BC41A9">
        <w:rPr>
          <w:rFonts w:hint="eastAsia"/>
        </w:rPr>
        <w:t>た</w:t>
      </w:r>
      <w:r w:rsidR="008E25A9" w:rsidRPr="008E25A9">
        <w:t>。さらに</w:t>
      </w:r>
      <w:r w:rsidR="00BB26EC" w:rsidRPr="00D91346">
        <w:rPr>
          <w:rFonts w:hint="eastAsia"/>
          <w:i/>
          <w:iCs/>
        </w:rPr>
        <w:t>cia5</w:t>
      </w:r>
      <w:r w:rsidR="00A93CC5">
        <w:rPr>
          <w:rFonts w:hint="eastAsia"/>
        </w:rPr>
        <w:t>において、</w:t>
      </w:r>
      <w:r w:rsidR="00045C32" w:rsidRPr="00045C32">
        <w:t xml:space="preserve">LHCSR3 </w:t>
      </w:r>
      <w:r w:rsidR="00125271">
        <w:rPr>
          <w:rFonts w:hint="eastAsia"/>
        </w:rPr>
        <w:t>およびP</w:t>
      </w:r>
      <w:r w:rsidR="00125271">
        <w:t>SBS</w:t>
      </w:r>
      <w:r w:rsidR="00125271">
        <w:rPr>
          <w:rFonts w:hint="eastAsia"/>
        </w:rPr>
        <w:t xml:space="preserve"> の</w:t>
      </w:r>
      <w:r w:rsidR="00BB26EC">
        <w:rPr>
          <w:rFonts w:hint="eastAsia"/>
        </w:rPr>
        <w:t>m</w:t>
      </w:r>
      <w:r w:rsidR="00BB26EC">
        <w:t>RNA</w:t>
      </w:r>
      <w:r w:rsidR="00045C32" w:rsidRPr="00045C32">
        <w:t>の蓄積量は</w:t>
      </w:r>
      <w:r w:rsidR="00BB26EC">
        <w:rPr>
          <w:rFonts w:hint="eastAsia"/>
        </w:rPr>
        <w:t>減少し</w:t>
      </w:r>
      <w:r w:rsidR="00125271">
        <w:rPr>
          <w:rFonts w:hint="eastAsia"/>
        </w:rPr>
        <w:t>た。また</w:t>
      </w:r>
      <w:r w:rsidR="000527A1">
        <w:rPr>
          <w:rFonts w:hint="eastAsia"/>
        </w:rPr>
        <w:t>、</w:t>
      </w:r>
      <w:r w:rsidR="00A93CC5" w:rsidRPr="00D91346">
        <w:rPr>
          <w:rFonts w:hint="eastAsia"/>
          <w:i/>
          <w:iCs/>
        </w:rPr>
        <w:t>cia5</w:t>
      </w:r>
      <w:r w:rsidR="00A93CC5">
        <w:rPr>
          <w:rFonts w:hint="eastAsia"/>
        </w:rPr>
        <w:t>において</w:t>
      </w:r>
      <w:r w:rsidR="000527A1" w:rsidRPr="000527A1">
        <w:t>LHCSR1</w:t>
      </w:r>
      <w:r w:rsidR="00BB26EC" w:rsidRPr="00045C32">
        <w:t xml:space="preserve"> </w:t>
      </w:r>
      <w:r w:rsidR="00125271">
        <w:rPr>
          <w:rFonts w:hint="eastAsia"/>
        </w:rPr>
        <w:t>の</w:t>
      </w:r>
      <w:r w:rsidR="00BB26EC">
        <w:rPr>
          <w:rFonts w:hint="eastAsia"/>
        </w:rPr>
        <w:t>タンパク質</w:t>
      </w:r>
      <w:r w:rsidR="00125271">
        <w:rPr>
          <w:rFonts w:hint="eastAsia"/>
        </w:rPr>
        <w:t>量</w:t>
      </w:r>
      <w:r w:rsidR="000527A1">
        <w:rPr>
          <w:rFonts w:hint="eastAsia"/>
        </w:rPr>
        <w:t>は高レベルで検出され、高濃度の</w:t>
      </w:r>
      <w:r w:rsidR="000527A1" w:rsidRPr="004E1E8F">
        <w:t>CO</w:t>
      </w:r>
      <w:r w:rsidR="000527A1" w:rsidRPr="009363AD">
        <w:rPr>
          <w:vertAlign w:val="subscript"/>
        </w:rPr>
        <w:t>2</w:t>
      </w:r>
      <w:r w:rsidR="000527A1">
        <w:rPr>
          <w:rFonts w:hint="eastAsia"/>
        </w:rPr>
        <w:t>下ではそれが維持された</w:t>
      </w:r>
      <w:r w:rsidR="00BB26EC">
        <w:rPr>
          <w:rFonts w:hint="eastAsia"/>
        </w:rPr>
        <w:t>ことから、CIA5</w:t>
      </w:r>
      <w:r w:rsidR="008E25A9" w:rsidRPr="00BB26EC">
        <w:t>と</w:t>
      </w:r>
      <w:r w:rsidR="00125271" w:rsidRPr="004E1E8F">
        <w:t>CO</w:t>
      </w:r>
      <w:r w:rsidR="00125271" w:rsidRPr="009363AD">
        <w:rPr>
          <w:vertAlign w:val="subscript"/>
        </w:rPr>
        <w:t>2</w:t>
      </w:r>
      <w:r w:rsidR="00125271">
        <w:rPr>
          <w:rFonts w:hint="eastAsia"/>
        </w:rPr>
        <w:t>が</w:t>
      </w:r>
      <w:proofErr w:type="spellStart"/>
      <w:r w:rsidR="00125271" w:rsidRPr="007548C3">
        <w:t>qE</w:t>
      </w:r>
      <w:proofErr w:type="spellEnd"/>
      <w:r w:rsidR="00125271" w:rsidRPr="00BB26EC">
        <w:t xml:space="preserve"> </w:t>
      </w:r>
      <w:r w:rsidR="00125271">
        <w:rPr>
          <w:rFonts w:hint="eastAsia"/>
        </w:rPr>
        <w:t>因子である</w:t>
      </w:r>
      <w:r w:rsidR="00125271" w:rsidRPr="00125271">
        <w:t xml:space="preserve">LHCSR1とLHCSR3、PSBS </w:t>
      </w:r>
      <w:r w:rsidR="00125271">
        <w:rPr>
          <w:rFonts w:hint="eastAsia"/>
        </w:rPr>
        <w:t>を制御する上で重要であることが示された</w:t>
      </w:r>
      <w:r w:rsidR="008E25A9" w:rsidRPr="00BB26EC">
        <w:t>。</w:t>
      </w:r>
    </w:p>
    <w:p w14:paraId="0DFF03A8" w14:textId="7772AA44" w:rsidR="0049619A" w:rsidRDefault="0049619A" w:rsidP="004F0716">
      <w:pPr>
        <w:ind w:firstLineChars="100" w:firstLine="210"/>
      </w:pPr>
      <w:r>
        <w:rPr>
          <w:rFonts w:hint="eastAsia"/>
        </w:rPr>
        <w:t>本研究では、</w:t>
      </w:r>
      <w:r w:rsidRPr="008E25A9">
        <w:rPr>
          <w:rFonts w:hint="eastAsia"/>
        </w:rPr>
        <w:t>クラミドモナスの</w:t>
      </w:r>
      <w:r w:rsidRPr="008E25A9">
        <w:t>CCM遺伝子と</w:t>
      </w:r>
      <w:r w:rsidRPr="00613354">
        <w:rPr>
          <w:i/>
          <w:iCs/>
        </w:rPr>
        <w:t>LHCSR3</w:t>
      </w:r>
      <w:r w:rsidRPr="008E25A9">
        <w:t>を制御する主な要因は、細胞内の</w:t>
      </w:r>
      <w:r w:rsidRPr="004E1E8F">
        <w:t>CO</w:t>
      </w:r>
      <w:r w:rsidRPr="009363AD">
        <w:rPr>
          <w:vertAlign w:val="subscript"/>
        </w:rPr>
        <w:t>2</w:t>
      </w:r>
      <w:r>
        <w:rPr>
          <w:rFonts w:hint="eastAsia"/>
        </w:rPr>
        <w:t>濃度</w:t>
      </w:r>
      <w:r w:rsidRPr="008E25A9">
        <w:t>であることを示した。</w:t>
      </w:r>
      <w:r w:rsidR="008E25A9" w:rsidRPr="008E25A9">
        <w:t>この結果は、</w:t>
      </w:r>
      <w:r w:rsidR="005970F5" w:rsidRPr="004E1E8F">
        <w:t>CO</w:t>
      </w:r>
      <w:r w:rsidR="005970F5" w:rsidRPr="009363AD">
        <w:rPr>
          <w:vertAlign w:val="subscript"/>
        </w:rPr>
        <w:t>2</w:t>
      </w:r>
      <w:r w:rsidR="008E25A9" w:rsidRPr="008E25A9">
        <w:t>と光の役割を、光合成による</w:t>
      </w:r>
      <w:r w:rsidR="009C77D3">
        <w:rPr>
          <w:rFonts w:hint="eastAsia"/>
        </w:rPr>
        <w:t>炭素</w:t>
      </w:r>
      <w:r w:rsidR="008E25A9" w:rsidRPr="008E25A9">
        <w:t>固定の基質としてだけでなく、光防御やCCM、さらにはゲノム全体の遺伝子発現を制御するシグナルとして、統合的に検討する必要があることを示している。</w:t>
      </w:r>
    </w:p>
    <w:p w14:paraId="40CF06F4" w14:textId="5058451C" w:rsidR="00910D08" w:rsidRDefault="0049619A" w:rsidP="00070115">
      <w:pPr>
        <w:ind w:firstLineChars="100" w:firstLine="210"/>
        <w:jc w:val="right"/>
      </w:pPr>
      <w:r>
        <w:rPr>
          <w:rFonts w:hint="eastAsia"/>
        </w:rPr>
        <w:t>興味を持たれた方は是非ご参加ください。Z</w:t>
      </w:r>
      <w:r>
        <w:t>oom</w:t>
      </w:r>
      <w:r>
        <w:rPr>
          <w:rFonts w:hint="eastAsia"/>
        </w:rPr>
        <w:t>のURLをお知らせします。成瀬真友香</w:t>
      </w:r>
    </w:p>
    <w:sectPr w:rsidR="00910D08" w:rsidSect="00052EBB">
      <w:pgSz w:w="11906" w:h="16838"/>
      <w:pgMar w:top="1418" w:right="1077" w:bottom="1247" w:left="107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5678B" w14:textId="77777777" w:rsidR="00B27FC4" w:rsidRDefault="00B27FC4" w:rsidP="00070115">
      <w:r>
        <w:separator/>
      </w:r>
    </w:p>
  </w:endnote>
  <w:endnote w:type="continuationSeparator" w:id="0">
    <w:p w14:paraId="38EF889F" w14:textId="77777777" w:rsidR="00B27FC4" w:rsidRDefault="00B27FC4" w:rsidP="0007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游明朝">
    <w:altName w:val="ＭＳ 明朝"/>
    <w:charset w:val="80"/>
    <w:family w:val="roman"/>
    <w:pitch w:val="variable"/>
    <w:sig w:usb0="800002E7" w:usb1="2AC7FCFF"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游ゴシック Light">
    <w:altName w:val="ＭＳ ゴシック"/>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CDCC4" w14:textId="77777777" w:rsidR="00B27FC4" w:rsidRDefault="00B27FC4" w:rsidP="00070115">
      <w:r>
        <w:separator/>
      </w:r>
    </w:p>
  </w:footnote>
  <w:footnote w:type="continuationSeparator" w:id="0">
    <w:p w14:paraId="2F952C08" w14:textId="77777777" w:rsidR="00B27FC4" w:rsidRDefault="00B27FC4" w:rsidP="000701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B730D"/>
    <w:multiLevelType w:val="hybridMultilevel"/>
    <w:tmpl w:val="28E8CB9A"/>
    <w:lvl w:ilvl="0" w:tplc="626C51BE">
      <w:start w:val="1"/>
      <w:numFmt w:val="bullet"/>
      <w:lvlText w:val="•"/>
      <w:lvlJc w:val="left"/>
      <w:pPr>
        <w:tabs>
          <w:tab w:val="num" w:pos="720"/>
        </w:tabs>
        <w:ind w:left="720" w:hanging="360"/>
      </w:pPr>
      <w:rPr>
        <w:rFonts w:ascii="Arial" w:hAnsi="Arial" w:hint="default"/>
      </w:rPr>
    </w:lvl>
    <w:lvl w:ilvl="1" w:tplc="424CF030" w:tentative="1">
      <w:start w:val="1"/>
      <w:numFmt w:val="bullet"/>
      <w:lvlText w:val="•"/>
      <w:lvlJc w:val="left"/>
      <w:pPr>
        <w:tabs>
          <w:tab w:val="num" w:pos="1440"/>
        </w:tabs>
        <w:ind w:left="1440" w:hanging="360"/>
      </w:pPr>
      <w:rPr>
        <w:rFonts w:ascii="Arial" w:hAnsi="Arial" w:hint="default"/>
      </w:rPr>
    </w:lvl>
    <w:lvl w:ilvl="2" w:tplc="F32810DE" w:tentative="1">
      <w:start w:val="1"/>
      <w:numFmt w:val="bullet"/>
      <w:lvlText w:val="•"/>
      <w:lvlJc w:val="left"/>
      <w:pPr>
        <w:tabs>
          <w:tab w:val="num" w:pos="2160"/>
        </w:tabs>
        <w:ind w:left="2160" w:hanging="360"/>
      </w:pPr>
      <w:rPr>
        <w:rFonts w:ascii="Arial" w:hAnsi="Arial" w:hint="default"/>
      </w:rPr>
    </w:lvl>
    <w:lvl w:ilvl="3" w:tplc="550C29F6" w:tentative="1">
      <w:start w:val="1"/>
      <w:numFmt w:val="bullet"/>
      <w:lvlText w:val="•"/>
      <w:lvlJc w:val="left"/>
      <w:pPr>
        <w:tabs>
          <w:tab w:val="num" w:pos="2880"/>
        </w:tabs>
        <w:ind w:left="2880" w:hanging="360"/>
      </w:pPr>
      <w:rPr>
        <w:rFonts w:ascii="Arial" w:hAnsi="Arial" w:hint="default"/>
      </w:rPr>
    </w:lvl>
    <w:lvl w:ilvl="4" w:tplc="05224B46" w:tentative="1">
      <w:start w:val="1"/>
      <w:numFmt w:val="bullet"/>
      <w:lvlText w:val="•"/>
      <w:lvlJc w:val="left"/>
      <w:pPr>
        <w:tabs>
          <w:tab w:val="num" w:pos="3600"/>
        </w:tabs>
        <w:ind w:left="3600" w:hanging="360"/>
      </w:pPr>
      <w:rPr>
        <w:rFonts w:ascii="Arial" w:hAnsi="Arial" w:hint="default"/>
      </w:rPr>
    </w:lvl>
    <w:lvl w:ilvl="5" w:tplc="1BDAF936" w:tentative="1">
      <w:start w:val="1"/>
      <w:numFmt w:val="bullet"/>
      <w:lvlText w:val="•"/>
      <w:lvlJc w:val="left"/>
      <w:pPr>
        <w:tabs>
          <w:tab w:val="num" w:pos="4320"/>
        </w:tabs>
        <w:ind w:left="4320" w:hanging="360"/>
      </w:pPr>
      <w:rPr>
        <w:rFonts w:ascii="Arial" w:hAnsi="Arial" w:hint="default"/>
      </w:rPr>
    </w:lvl>
    <w:lvl w:ilvl="6" w:tplc="4AC00AFE" w:tentative="1">
      <w:start w:val="1"/>
      <w:numFmt w:val="bullet"/>
      <w:lvlText w:val="•"/>
      <w:lvlJc w:val="left"/>
      <w:pPr>
        <w:tabs>
          <w:tab w:val="num" w:pos="5040"/>
        </w:tabs>
        <w:ind w:left="5040" w:hanging="360"/>
      </w:pPr>
      <w:rPr>
        <w:rFonts w:ascii="Arial" w:hAnsi="Arial" w:hint="default"/>
      </w:rPr>
    </w:lvl>
    <w:lvl w:ilvl="7" w:tplc="30A2219C" w:tentative="1">
      <w:start w:val="1"/>
      <w:numFmt w:val="bullet"/>
      <w:lvlText w:val="•"/>
      <w:lvlJc w:val="left"/>
      <w:pPr>
        <w:tabs>
          <w:tab w:val="num" w:pos="5760"/>
        </w:tabs>
        <w:ind w:left="5760" w:hanging="360"/>
      </w:pPr>
      <w:rPr>
        <w:rFonts w:ascii="Arial" w:hAnsi="Arial" w:hint="default"/>
      </w:rPr>
    </w:lvl>
    <w:lvl w:ilvl="8" w:tplc="D2E0703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A0"/>
    <w:rsid w:val="00045C32"/>
    <w:rsid w:val="000527A1"/>
    <w:rsid w:val="00052EBB"/>
    <w:rsid w:val="00070115"/>
    <w:rsid w:val="000A516F"/>
    <w:rsid w:val="000C1949"/>
    <w:rsid w:val="000E77A2"/>
    <w:rsid w:val="00125271"/>
    <w:rsid w:val="00130A75"/>
    <w:rsid w:val="00152AFF"/>
    <w:rsid w:val="001A6A7B"/>
    <w:rsid w:val="001B4B68"/>
    <w:rsid w:val="001C1F11"/>
    <w:rsid w:val="002748C9"/>
    <w:rsid w:val="00337160"/>
    <w:rsid w:val="00362EE9"/>
    <w:rsid w:val="0037230C"/>
    <w:rsid w:val="00383E74"/>
    <w:rsid w:val="003910A0"/>
    <w:rsid w:val="0039448F"/>
    <w:rsid w:val="00445AA3"/>
    <w:rsid w:val="004935CA"/>
    <w:rsid w:val="0049619A"/>
    <w:rsid w:val="004C370B"/>
    <w:rsid w:val="004D4A11"/>
    <w:rsid w:val="004E1E8F"/>
    <w:rsid w:val="004F0716"/>
    <w:rsid w:val="004F07DB"/>
    <w:rsid w:val="005457B4"/>
    <w:rsid w:val="00592E4C"/>
    <w:rsid w:val="005970F5"/>
    <w:rsid w:val="005E0B3F"/>
    <w:rsid w:val="00613354"/>
    <w:rsid w:val="00613FA4"/>
    <w:rsid w:val="0061599B"/>
    <w:rsid w:val="00627DAA"/>
    <w:rsid w:val="0068560F"/>
    <w:rsid w:val="0069054A"/>
    <w:rsid w:val="00691CE5"/>
    <w:rsid w:val="006A770D"/>
    <w:rsid w:val="006F2D15"/>
    <w:rsid w:val="007101B2"/>
    <w:rsid w:val="007174EC"/>
    <w:rsid w:val="007312ED"/>
    <w:rsid w:val="007548C3"/>
    <w:rsid w:val="008E25A9"/>
    <w:rsid w:val="00910D08"/>
    <w:rsid w:val="009363AD"/>
    <w:rsid w:val="00975F72"/>
    <w:rsid w:val="009C77D3"/>
    <w:rsid w:val="009E4DAA"/>
    <w:rsid w:val="00A02ED6"/>
    <w:rsid w:val="00A13FC9"/>
    <w:rsid w:val="00A47473"/>
    <w:rsid w:val="00A93CC5"/>
    <w:rsid w:val="00AA78F4"/>
    <w:rsid w:val="00AB42C6"/>
    <w:rsid w:val="00B1609F"/>
    <w:rsid w:val="00B16ABC"/>
    <w:rsid w:val="00B25911"/>
    <w:rsid w:val="00B27FC4"/>
    <w:rsid w:val="00B4506D"/>
    <w:rsid w:val="00BB26EC"/>
    <w:rsid w:val="00BC41A9"/>
    <w:rsid w:val="00C43BB6"/>
    <w:rsid w:val="00C6301F"/>
    <w:rsid w:val="00CD76F6"/>
    <w:rsid w:val="00D15512"/>
    <w:rsid w:val="00D1766E"/>
    <w:rsid w:val="00D27691"/>
    <w:rsid w:val="00D37838"/>
    <w:rsid w:val="00D91346"/>
    <w:rsid w:val="00DD2F16"/>
    <w:rsid w:val="00DD675C"/>
    <w:rsid w:val="00E07960"/>
    <w:rsid w:val="00EE6596"/>
    <w:rsid w:val="00F41A95"/>
    <w:rsid w:val="00FA1F37"/>
    <w:rsid w:val="00FF0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14:docId w14:val="17C6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A1F37"/>
    <w:pPr>
      <w:widowControl/>
      <w:spacing w:before="100" w:beforeAutospacing="1" w:after="100" w:afterAutospacing="1"/>
      <w:jc w:val="left"/>
    </w:pPr>
    <w:rPr>
      <w:rFonts w:ascii="ＭＳ Ｐゴシック" w:eastAsia="ＭＳ Ｐゴシック" w:hAnsi="ＭＳ Ｐゴシック" w:cs="ＭＳ Ｐゴシック"/>
      <w:kern w:val="0"/>
      <w:sz w:val="24"/>
      <w14:ligatures w14:val="none"/>
    </w:rPr>
  </w:style>
  <w:style w:type="paragraph" w:styleId="a3">
    <w:name w:val="header"/>
    <w:basedOn w:val="a"/>
    <w:link w:val="a4"/>
    <w:uiPriority w:val="99"/>
    <w:unhideWhenUsed/>
    <w:rsid w:val="00070115"/>
    <w:pPr>
      <w:tabs>
        <w:tab w:val="center" w:pos="4252"/>
        <w:tab w:val="right" w:pos="8504"/>
      </w:tabs>
      <w:snapToGrid w:val="0"/>
    </w:pPr>
  </w:style>
  <w:style w:type="character" w:customStyle="1" w:styleId="a4">
    <w:name w:val="ヘッダー (文字)"/>
    <w:basedOn w:val="a0"/>
    <w:link w:val="a3"/>
    <w:uiPriority w:val="99"/>
    <w:rsid w:val="00070115"/>
  </w:style>
  <w:style w:type="paragraph" w:styleId="a5">
    <w:name w:val="footer"/>
    <w:basedOn w:val="a"/>
    <w:link w:val="a6"/>
    <w:uiPriority w:val="99"/>
    <w:unhideWhenUsed/>
    <w:rsid w:val="00070115"/>
    <w:pPr>
      <w:tabs>
        <w:tab w:val="center" w:pos="4252"/>
        <w:tab w:val="right" w:pos="8504"/>
      </w:tabs>
      <w:snapToGrid w:val="0"/>
    </w:pPr>
  </w:style>
  <w:style w:type="character" w:customStyle="1" w:styleId="a6">
    <w:name w:val="フッター (文字)"/>
    <w:basedOn w:val="a0"/>
    <w:link w:val="a5"/>
    <w:uiPriority w:val="99"/>
    <w:rsid w:val="000701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A1F37"/>
    <w:pPr>
      <w:widowControl/>
      <w:spacing w:before="100" w:beforeAutospacing="1" w:after="100" w:afterAutospacing="1"/>
      <w:jc w:val="left"/>
    </w:pPr>
    <w:rPr>
      <w:rFonts w:ascii="ＭＳ Ｐゴシック" w:eastAsia="ＭＳ Ｐゴシック" w:hAnsi="ＭＳ Ｐゴシック" w:cs="ＭＳ Ｐゴシック"/>
      <w:kern w:val="0"/>
      <w:sz w:val="24"/>
      <w14:ligatures w14:val="none"/>
    </w:rPr>
  </w:style>
  <w:style w:type="paragraph" w:styleId="a3">
    <w:name w:val="header"/>
    <w:basedOn w:val="a"/>
    <w:link w:val="a4"/>
    <w:uiPriority w:val="99"/>
    <w:unhideWhenUsed/>
    <w:rsid w:val="00070115"/>
    <w:pPr>
      <w:tabs>
        <w:tab w:val="center" w:pos="4252"/>
        <w:tab w:val="right" w:pos="8504"/>
      </w:tabs>
      <w:snapToGrid w:val="0"/>
    </w:pPr>
  </w:style>
  <w:style w:type="character" w:customStyle="1" w:styleId="a4">
    <w:name w:val="ヘッダー (文字)"/>
    <w:basedOn w:val="a0"/>
    <w:link w:val="a3"/>
    <w:uiPriority w:val="99"/>
    <w:rsid w:val="00070115"/>
  </w:style>
  <w:style w:type="paragraph" w:styleId="a5">
    <w:name w:val="footer"/>
    <w:basedOn w:val="a"/>
    <w:link w:val="a6"/>
    <w:uiPriority w:val="99"/>
    <w:unhideWhenUsed/>
    <w:rsid w:val="00070115"/>
    <w:pPr>
      <w:tabs>
        <w:tab w:val="center" w:pos="4252"/>
        <w:tab w:val="right" w:pos="8504"/>
      </w:tabs>
      <w:snapToGrid w:val="0"/>
    </w:pPr>
  </w:style>
  <w:style w:type="character" w:customStyle="1" w:styleId="a6">
    <w:name w:val="フッター (文字)"/>
    <w:basedOn w:val="a0"/>
    <w:link w:val="a5"/>
    <w:uiPriority w:val="99"/>
    <w:rsid w:val="00070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1507">
      <w:bodyDiv w:val="1"/>
      <w:marLeft w:val="0"/>
      <w:marRight w:val="0"/>
      <w:marTop w:val="0"/>
      <w:marBottom w:val="0"/>
      <w:divBdr>
        <w:top w:val="none" w:sz="0" w:space="0" w:color="auto"/>
        <w:left w:val="none" w:sz="0" w:space="0" w:color="auto"/>
        <w:bottom w:val="none" w:sz="0" w:space="0" w:color="auto"/>
        <w:right w:val="none" w:sz="0" w:space="0" w:color="auto"/>
      </w:divBdr>
    </w:div>
    <w:div w:id="246307242">
      <w:bodyDiv w:val="1"/>
      <w:marLeft w:val="0"/>
      <w:marRight w:val="0"/>
      <w:marTop w:val="0"/>
      <w:marBottom w:val="0"/>
      <w:divBdr>
        <w:top w:val="none" w:sz="0" w:space="0" w:color="auto"/>
        <w:left w:val="none" w:sz="0" w:space="0" w:color="auto"/>
        <w:bottom w:val="none" w:sz="0" w:space="0" w:color="auto"/>
        <w:right w:val="none" w:sz="0" w:space="0" w:color="auto"/>
      </w:divBdr>
      <w:divsChild>
        <w:div w:id="531920797">
          <w:marLeft w:val="547"/>
          <w:marRight w:val="0"/>
          <w:marTop w:val="0"/>
          <w:marBottom w:val="0"/>
          <w:divBdr>
            <w:top w:val="none" w:sz="0" w:space="0" w:color="auto"/>
            <w:left w:val="none" w:sz="0" w:space="0" w:color="auto"/>
            <w:bottom w:val="none" w:sz="0" w:space="0" w:color="auto"/>
            <w:right w:val="none" w:sz="0" w:space="0" w:color="auto"/>
          </w:divBdr>
        </w:div>
        <w:div w:id="1913734782">
          <w:marLeft w:val="547"/>
          <w:marRight w:val="0"/>
          <w:marTop w:val="0"/>
          <w:marBottom w:val="0"/>
          <w:divBdr>
            <w:top w:val="none" w:sz="0" w:space="0" w:color="auto"/>
            <w:left w:val="none" w:sz="0" w:space="0" w:color="auto"/>
            <w:bottom w:val="none" w:sz="0" w:space="0" w:color="auto"/>
            <w:right w:val="none" w:sz="0" w:space="0" w:color="auto"/>
          </w:divBdr>
        </w:div>
        <w:div w:id="855652426">
          <w:marLeft w:val="547"/>
          <w:marRight w:val="0"/>
          <w:marTop w:val="0"/>
          <w:marBottom w:val="0"/>
          <w:divBdr>
            <w:top w:val="none" w:sz="0" w:space="0" w:color="auto"/>
            <w:left w:val="none" w:sz="0" w:space="0" w:color="auto"/>
            <w:bottom w:val="none" w:sz="0" w:space="0" w:color="auto"/>
            <w:right w:val="none" w:sz="0" w:space="0" w:color="auto"/>
          </w:divBdr>
        </w:div>
      </w:divsChild>
    </w:div>
    <w:div w:id="270168627">
      <w:bodyDiv w:val="1"/>
      <w:marLeft w:val="0"/>
      <w:marRight w:val="0"/>
      <w:marTop w:val="0"/>
      <w:marBottom w:val="0"/>
      <w:divBdr>
        <w:top w:val="none" w:sz="0" w:space="0" w:color="auto"/>
        <w:left w:val="none" w:sz="0" w:space="0" w:color="auto"/>
        <w:bottom w:val="none" w:sz="0" w:space="0" w:color="auto"/>
        <w:right w:val="none" w:sz="0" w:space="0" w:color="auto"/>
      </w:divBdr>
    </w:div>
    <w:div w:id="580286987">
      <w:bodyDiv w:val="1"/>
      <w:marLeft w:val="0"/>
      <w:marRight w:val="0"/>
      <w:marTop w:val="0"/>
      <w:marBottom w:val="0"/>
      <w:divBdr>
        <w:top w:val="none" w:sz="0" w:space="0" w:color="auto"/>
        <w:left w:val="none" w:sz="0" w:space="0" w:color="auto"/>
        <w:bottom w:val="none" w:sz="0" w:space="0" w:color="auto"/>
        <w:right w:val="none" w:sz="0" w:space="0" w:color="auto"/>
      </w:divBdr>
    </w:div>
    <w:div w:id="596523206">
      <w:bodyDiv w:val="1"/>
      <w:marLeft w:val="0"/>
      <w:marRight w:val="0"/>
      <w:marTop w:val="0"/>
      <w:marBottom w:val="0"/>
      <w:divBdr>
        <w:top w:val="none" w:sz="0" w:space="0" w:color="auto"/>
        <w:left w:val="none" w:sz="0" w:space="0" w:color="auto"/>
        <w:bottom w:val="none" w:sz="0" w:space="0" w:color="auto"/>
        <w:right w:val="none" w:sz="0" w:space="0" w:color="auto"/>
      </w:divBdr>
      <w:divsChild>
        <w:div w:id="804590814">
          <w:marLeft w:val="0"/>
          <w:marRight w:val="0"/>
          <w:marTop w:val="0"/>
          <w:marBottom w:val="0"/>
          <w:divBdr>
            <w:top w:val="none" w:sz="0" w:space="0" w:color="auto"/>
            <w:left w:val="none" w:sz="0" w:space="0" w:color="auto"/>
            <w:bottom w:val="none" w:sz="0" w:space="0" w:color="auto"/>
            <w:right w:val="none" w:sz="0" w:space="0" w:color="auto"/>
          </w:divBdr>
          <w:divsChild>
            <w:div w:id="379595747">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9494">
      <w:bodyDiv w:val="1"/>
      <w:marLeft w:val="0"/>
      <w:marRight w:val="0"/>
      <w:marTop w:val="0"/>
      <w:marBottom w:val="0"/>
      <w:divBdr>
        <w:top w:val="none" w:sz="0" w:space="0" w:color="auto"/>
        <w:left w:val="none" w:sz="0" w:space="0" w:color="auto"/>
        <w:bottom w:val="none" w:sz="0" w:space="0" w:color="auto"/>
        <w:right w:val="none" w:sz="0" w:space="0" w:color="auto"/>
      </w:divBdr>
    </w:div>
    <w:div w:id="826165054">
      <w:bodyDiv w:val="1"/>
      <w:marLeft w:val="0"/>
      <w:marRight w:val="0"/>
      <w:marTop w:val="0"/>
      <w:marBottom w:val="0"/>
      <w:divBdr>
        <w:top w:val="none" w:sz="0" w:space="0" w:color="auto"/>
        <w:left w:val="none" w:sz="0" w:space="0" w:color="auto"/>
        <w:bottom w:val="none" w:sz="0" w:space="0" w:color="auto"/>
        <w:right w:val="none" w:sz="0" w:space="0" w:color="auto"/>
      </w:divBdr>
      <w:divsChild>
        <w:div w:id="123819756">
          <w:marLeft w:val="850"/>
          <w:marRight w:val="0"/>
          <w:marTop w:val="100"/>
          <w:marBottom w:val="0"/>
          <w:divBdr>
            <w:top w:val="none" w:sz="0" w:space="0" w:color="auto"/>
            <w:left w:val="none" w:sz="0" w:space="0" w:color="auto"/>
            <w:bottom w:val="none" w:sz="0" w:space="0" w:color="auto"/>
            <w:right w:val="none" w:sz="0" w:space="0" w:color="auto"/>
          </w:divBdr>
        </w:div>
      </w:divsChild>
    </w:div>
    <w:div w:id="905342604">
      <w:bodyDiv w:val="1"/>
      <w:marLeft w:val="0"/>
      <w:marRight w:val="0"/>
      <w:marTop w:val="0"/>
      <w:marBottom w:val="0"/>
      <w:divBdr>
        <w:top w:val="none" w:sz="0" w:space="0" w:color="auto"/>
        <w:left w:val="none" w:sz="0" w:space="0" w:color="auto"/>
        <w:bottom w:val="none" w:sz="0" w:space="0" w:color="auto"/>
        <w:right w:val="none" w:sz="0" w:space="0" w:color="auto"/>
      </w:divBdr>
      <w:divsChild>
        <w:div w:id="579872966">
          <w:marLeft w:val="0"/>
          <w:marRight w:val="0"/>
          <w:marTop w:val="0"/>
          <w:marBottom w:val="0"/>
          <w:divBdr>
            <w:top w:val="none" w:sz="0" w:space="0" w:color="auto"/>
            <w:left w:val="none" w:sz="0" w:space="0" w:color="auto"/>
            <w:bottom w:val="none" w:sz="0" w:space="0" w:color="auto"/>
            <w:right w:val="none" w:sz="0" w:space="0" w:color="auto"/>
          </w:divBdr>
          <w:divsChild>
            <w:div w:id="1079791062">
              <w:marLeft w:val="0"/>
              <w:marRight w:val="0"/>
              <w:marTop w:val="0"/>
              <w:marBottom w:val="0"/>
              <w:divBdr>
                <w:top w:val="none" w:sz="0" w:space="0" w:color="auto"/>
                <w:left w:val="none" w:sz="0" w:space="0" w:color="auto"/>
                <w:bottom w:val="none" w:sz="0" w:space="0" w:color="auto"/>
                <w:right w:val="none" w:sz="0" w:space="0" w:color="auto"/>
              </w:divBdr>
              <w:divsChild>
                <w:div w:id="5474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60982">
      <w:bodyDiv w:val="1"/>
      <w:marLeft w:val="0"/>
      <w:marRight w:val="0"/>
      <w:marTop w:val="0"/>
      <w:marBottom w:val="0"/>
      <w:divBdr>
        <w:top w:val="none" w:sz="0" w:space="0" w:color="auto"/>
        <w:left w:val="none" w:sz="0" w:space="0" w:color="auto"/>
        <w:bottom w:val="none" w:sz="0" w:space="0" w:color="auto"/>
        <w:right w:val="none" w:sz="0" w:space="0" w:color="auto"/>
      </w:divBdr>
      <w:divsChild>
        <w:div w:id="554122412">
          <w:marLeft w:val="0"/>
          <w:marRight w:val="0"/>
          <w:marTop w:val="0"/>
          <w:marBottom w:val="0"/>
          <w:divBdr>
            <w:top w:val="none" w:sz="0" w:space="0" w:color="auto"/>
            <w:left w:val="none" w:sz="0" w:space="0" w:color="auto"/>
            <w:bottom w:val="none" w:sz="0" w:space="0" w:color="auto"/>
            <w:right w:val="none" w:sz="0" w:space="0" w:color="auto"/>
          </w:divBdr>
          <w:divsChild>
            <w:div w:id="740520158">
              <w:marLeft w:val="0"/>
              <w:marRight w:val="0"/>
              <w:marTop w:val="0"/>
              <w:marBottom w:val="0"/>
              <w:divBdr>
                <w:top w:val="none" w:sz="0" w:space="0" w:color="auto"/>
                <w:left w:val="none" w:sz="0" w:space="0" w:color="auto"/>
                <w:bottom w:val="none" w:sz="0" w:space="0" w:color="auto"/>
                <w:right w:val="none" w:sz="0" w:space="0" w:color="auto"/>
              </w:divBdr>
              <w:divsChild>
                <w:div w:id="351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9547">
      <w:bodyDiv w:val="1"/>
      <w:marLeft w:val="0"/>
      <w:marRight w:val="0"/>
      <w:marTop w:val="0"/>
      <w:marBottom w:val="0"/>
      <w:divBdr>
        <w:top w:val="none" w:sz="0" w:space="0" w:color="auto"/>
        <w:left w:val="none" w:sz="0" w:space="0" w:color="auto"/>
        <w:bottom w:val="none" w:sz="0" w:space="0" w:color="auto"/>
        <w:right w:val="none" w:sz="0" w:space="0" w:color="auto"/>
      </w:divBdr>
      <w:divsChild>
        <w:div w:id="883718974">
          <w:marLeft w:val="446"/>
          <w:marRight w:val="0"/>
          <w:marTop w:val="0"/>
          <w:marBottom w:val="0"/>
          <w:divBdr>
            <w:top w:val="none" w:sz="0" w:space="0" w:color="auto"/>
            <w:left w:val="none" w:sz="0" w:space="0" w:color="auto"/>
            <w:bottom w:val="none" w:sz="0" w:space="0" w:color="auto"/>
            <w:right w:val="none" w:sz="0" w:space="0" w:color="auto"/>
          </w:divBdr>
        </w:div>
        <w:div w:id="1282104774">
          <w:marLeft w:val="446"/>
          <w:marRight w:val="0"/>
          <w:marTop w:val="0"/>
          <w:marBottom w:val="0"/>
          <w:divBdr>
            <w:top w:val="none" w:sz="0" w:space="0" w:color="auto"/>
            <w:left w:val="none" w:sz="0" w:space="0" w:color="auto"/>
            <w:bottom w:val="none" w:sz="0" w:space="0" w:color="auto"/>
            <w:right w:val="none" w:sz="0" w:space="0" w:color="auto"/>
          </w:divBdr>
        </w:div>
        <w:div w:id="83573704">
          <w:marLeft w:val="446"/>
          <w:marRight w:val="0"/>
          <w:marTop w:val="0"/>
          <w:marBottom w:val="0"/>
          <w:divBdr>
            <w:top w:val="none" w:sz="0" w:space="0" w:color="auto"/>
            <w:left w:val="none" w:sz="0" w:space="0" w:color="auto"/>
            <w:bottom w:val="none" w:sz="0" w:space="0" w:color="auto"/>
            <w:right w:val="none" w:sz="0" w:space="0" w:color="auto"/>
          </w:divBdr>
        </w:div>
        <w:div w:id="1824544098">
          <w:marLeft w:val="446"/>
          <w:marRight w:val="0"/>
          <w:marTop w:val="0"/>
          <w:marBottom w:val="0"/>
          <w:divBdr>
            <w:top w:val="none" w:sz="0" w:space="0" w:color="auto"/>
            <w:left w:val="none" w:sz="0" w:space="0" w:color="auto"/>
            <w:bottom w:val="none" w:sz="0" w:space="0" w:color="auto"/>
            <w:right w:val="none" w:sz="0" w:space="0" w:color="auto"/>
          </w:divBdr>
        </w:div>
      </w:divsChild>
    </w:div>
    <w:div w:id="1079518457">
      <w:bodyDiv w:val="1"/>
      <w:marLeft w:val="0"/>
      <w:marRight w:val="0"/>
      <w:marTop w:val="0"/>
      <w:marBottom w:val="0"/>
      <w:divBdr>
        <w:top w:val="none" w:sz="0" w:space="0" w:color="auto"/>
        <w:left w:val="none" w:sz="0" w:space="0" w:color="auto"/>
        <w:bottom w:val="none" w:sz="0" w:space="0" w:color="auto"/>
        <w:right w:val="none" w:sz="0" w:space="0" w:color="auto"/>
      </w:divBdr>
      <w:divsChild>
        <w:div w:id="1856381529">
          <w:marLeft w:val="446"/>
          <w:marRight w:val="0"/>
          <w:marTop w:val="0"/>
          <w:marBottom w:val="0"/>
          <w:divBdr>
            <w:top w:val="none" w:sz="0" w:space="0" w:color="auto"/>
            <w:left w:val="none" w:sz="0" w:space="0" w:color="auto"/>
            <w:bottom w:val="none" w:sz="0" w:space="0" w:color="auto"/>
            <w:right w:val="none" w:sz="0" w:space="0" w:color="auto"/>
          </w:divBdr>
        </w:div>
      </w:divsChild>
    </w:div>
    <w:div w:id="1137724070">
      <w:bodyDiv w:val="1"/>
      <w:marLeft w:val="0"/>
      <w:marRight w:val="0"/>
      <w:marTop w:val="0"/>
      <w:marBottom w:val="0"/>
      <w:divBdr>
        <w:top w:val="none" w:sz="0" w:space="0" w:color="auto"/>
        <w:left w:val="none" w:sz="0" w:space="0" w:color="auto"/>
        <w:bottom w:val="none" w:sz="0" w:space="0" w:color="auto"/>
        <w:right w:val="none" w:sz="0" w:space="0" w:color="auto"/>
      </w:divBdr>
      <w:divsChild>
        <w:div w:id="1918250727">
          <w:marLeft w:val="547"/>
          <w:marRight w:val="0"/>
          <w:marTop w:val="0"/>
          <w:marBottom w:val="0"/>
          <w:divBdr>
            <w:top w:val="none" w:sz="0" w:space="0" w:color="auto"/>
            <w:left w:val="none" w:sz="0" w:space="0" w:color="auto"/>
            <w:bottom w:val="none" w:sz="0" w:space="0" w:color="auto"/>
            <w:right w:val="none" w:sz="0" w:space="0" w:color="auto"/>
          </w:divBdr>
        </w:div>
        <w:div w:id="242380587">
          <w:marLeft w:val="547"/>
          <w:marRight w:val="0"/>
          <w:marTop w:val="0"/>
          <w:marBottom w:val="0"/>
          <w:divBdr>
            <w:top w:val="none" w:sz="0" w:space="0" w:color="auto"/>
            <w:left w:val="none" w:sz="0" w:space="0" w:color="auto"/>
            <w:bottom w:val="none" w:sz="0" w:space="0" w:color="auto"/>
            <w:right w:val="none" w:sz="0" w:space="0" w:color="auto"/>
          </w:divBdr>
        </w:div>
        <w:div w:id="1320622147">
          <w:marLeft w:val="547"/>
          <w:marRight w:val="0"/>
          <w:marTop w:val="0"/>
          <w:marBottom w:val="0"/>
          <w:divBdr>
            <w:top w:val="none" w:sz="0" w:space="0" w:color="auto"/>
            <w:left w:val="none" w:sz="0" w:space="0" w:color="auto"/>
            <w:bottom w:val="none" w:sz="0" w:space="0" w:color="auto"/>
            <w:right w:val="none" w:sz="0" w:space="0" w:color="auto"/>
          </w:divBdr>
        </w:div>
      </w:divsChild>
    </w:div>
    <w:div w:id="1333068864">
      <w:bodyDiv w:val="1"/>
      <w:marLeft w:val="0"/>
      <w:marRight w:val="0"/>
      <w:marTop w:val="0"/>
      <w:marBottom w:val="0"/>
      <w:divBdr>
        <w:top w:val="none" w:sz="0" w:space="0" w:color="auto"/>
        <w:left w:val="none" w:sz="0" w:space="0" w:color="auto"/>
        <w:bottom w:val="none" w:sz="0" w:space="0" w:color="auto"/>
        <w:right w:val="none" w:sz="0" w:space="0" w:color="auto"/>
      </w:divBdr>
    </w:div>
    <w:div w:id="1648627665">
      <w:bodyDiv w:val="1"/>
      <w:marLeft w:val="0"/>
      <w:marRight w:val="0"/>
      <w:marTop w:val="0"/>
      <w:marBottom w:val="0"/>
      <w:divBdr>
        <w:top w:val="none" w:sz="0" w:space="0" w:color="auto"/>
        <w:left w:val="none" w:sz="0" w:space="0" w:color="auto"/>
        <w:bottom w:val="none" w:sz="0" w:space="0" w:color="auto"/>
        <w:right w:val="none" w:sz="0" w:space="0" w:color="auto"/>
      </w:divBdr>
      <w:divsChild>
        <w:div w:id="85732602">
          <w:marLeft w:val="547"/>
          <w:marRight w:val="0"/>
          <w:marTop w:val="0"/>
          <w:marBottom w:val="0"/>
          <w:divBdr>
            <w:top w:val="none" w:sz="0" w:space="0" w:color="auto"/>
            <w:left w:val="none" w:sz="0" w:space="0" w:color="auto"/>
            <w:bottom w:val="none" w:sz="0" w:space="0" w:color="auto"/>
            <w:right w:val="none" w:sz="0" w:space="0" w:color="auto"/>
          </w:divBdr>
        </w:div>
        <w:div w:id="2000960867">
          <w:marLeft w:val="547"/>
          <w:marRight w:val="0"/>
          <w:marTop w:val="0"/>
          <w:marBottom w:val="0"/>
          <w:divBdr>
            <w:top w:val="none" w:sz="0" w:space="0" w:color="auto"/>
            <w:left w:val="none" w:sz="0" w:space="0" w:color="auto"/>
            <w:bottom w:val="none" w:sz="0" w:space="0" w:color="auto"/>
            <w:right w:val="none" w:sz="0" w:space="0" w:color="auto"/>
          </w:divBdr>
        </w:div>
        <w:div w:id="292752968">
          <w:marLeft w:val="547"/>
          <w:marRight w:val="0"/>
          <w:marTop w:val="0"/>
          <w:marBottom w:val="0"/>
          <w:divBdr>
            <w:top w:val="none" w:sz="0" w:space="0" w:color="auto"/>
            <w:left w:val="none" w:sz="0" w:space="0" w:color="auto"/>
            <w:bottom w:val="none" w:sz="0" w:space="0" w:color="auto"/>
            <w:right w:val="none" w:sz="0" w:space="0" w:color="auto"/>
          </w:divBdr>
        </w:div>
      </w:divsChild>
    </w:div>
    <w:div w:id="1746873249">
      <w:bodyDiv w:val="1"/>
      <w:marLeft w:val="0"/>
      <w:marRight w:val="0"/>
      <w:marTop w:val="0"/>
      <w:marBottom w:val="0"/>
      <w:divBdr>
        <w:top w:val="none" w:sz="0" w:space="0" w:color="auto"/>
        <w:left w:val="none" w:sz="0" w:space="0" w:color="auto"/>
        <w:bottom w:val="none" w:sz="0" w:space="0" w:color="auto"/>
        <w:right w:val="none" w:sz="0" w:space="0" w:color="auto"/>
      </w:divBdr>
    </w:div>
    <w:div w:id="1904218716">
      <w:bodyDiv w:val="1"/>
      <w:marLeft w:val="0"/>
      <w:marRight w:val="0"/>
      <w:marTop w:val="0"/>
      <w:marBottom w:val="0"/>
      <w:divBdr>
        <w:top w:val="none" w:sz="0" w:space="0" w:color="auto"/>
        <w:left w:val="none" w:sz="0" w:space="0" w:color="auto"/>
        <w:bottom w:val="none" w:sz="0" w:space="0" w:color="auto"/>
        <w:right w:val="none" w:sz="0" w:space="0" w:color="auto"/>
      </w:divBdr>
    </w:div>
    <w:div w:id="2100828826">
      <w:bodyDiv w:val="1"/>
      <w:marLeft w:val="0"/>
      <w:marRight w:val="0"/>
      <w:marTop w:val="0"/>
      <w:marBottom w:val="0"/>
      <w:divBdr>
        <w:top w:val="none" w:sz="0" w:space="0" w:color="auto"/>
        <w:left w:val="none" w:sz="0" w:space="0" w:color="auto"/>
        <w:bottom w:val="none" w:sz="0" w:space="0" w:color="auto"/>
        <w:right w:val="none" w:sz="0" w:space="0" w:color="auto"/>
      </w:divBdr>
      <w:divsChild>
        <w:div w:id="1431579915">
          <w:marLeft w:val="547"/>
          <w:marRight w:val="0"/>
          <w:marTop w:val="0"/>
          <w:marBottom w:val="0"/>
          <w:divBdr>
            <w:top w:val="none" w:sz="0" w:space="0" w:color="auto"/>
            <w:left w:val="none" w:sz="0" w:space="0" w:color="auto"/>
            <w:bottom w:val="none" w:sz="0" w:space="0" w:color="auto"/>
            <w:right w:val="none" w:sz="0" w:space="0" w:color="auto"/>
          </w:divBdr>
        </w:div>
        <w:div w:id="1045062240">
          <w:marLeft w:val="547"/>
          <w:marRight w:val="0"/>
          <w:marTop w:val="0"/>
          <w:marBottom w:val="0"/>
          <w:divBdr>
            <w:top w:val="none" w:sz="0" w:space="0" w:color="auto"/>
            <w:left w:val="none" w:sz="0" w:space="0" w:color="auto"/>
            <w:bottom w:val="none" w:sz="0" w:space="0" w:color="auto"/>
            <w:right w:val="none" w:sz="0" w:space="0" w:color="auto"/>
          </w:divBdr>
        </w:div>
        <w:div w:id="18593487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1502</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杏果</dc:creator>
  <cp:keywords/>
  <dc:description/>
  <cp:lastModifiedBy>唐原 一郎</cp:lastModifiedBy>
  <cp:revision>2</cp:revision>
  <dcterms:created xsi:type="dcterms:W3CDTF">2024-03-07T08:25:00Z</dcterms:created>
  <dcterms:modified xsi:type="dcterms:W3CDTF">2024-03-07T08:25:00Z</dcterms:modified>
</cp:coreProperties>
</file>