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06A7" w14:textId="0765989C" w:rsidR="00AE00E5" w:rsidRDefault="00AE00E5" w:rsidP="00AE00E5">
      <w:pPr>
        <w:jc w:val="center"/>
      </w:pPr>
      <w:r>
        <w:rPr>
          <w:rFonts w:hint="eastAsia"/>
        </w:rPr>
        <w:t>2024年度前期　第7回　細胞生物学セミナー</w:t>
      </w:r>
    </w:p>
    <w:p w14:paraId="0CE81F89" w14:textId="65392F89" w:rsidR="00AE00E5" w:rsidRDefault="00AE00E5" w:rsidP="00AE00E5">
      <w:pPr>
        <w:jc w:val="center"/>
      </w:pPr>
      <w:r>
        <w:rPr>
          <w:rFonts w:hint="eastAsia"/>
        </w:rPr>
        <w:t>日時：5月28日(火)16：30～　場所：Zoom</w:t>
      </w:r>
    </w:p>
    <w:p w14:paraId="2D6E7468" w14:textId="229E7A46" w:rsidR="00AE00E5" w:rsidRPr="00425579" w:rsidRDefault="00AE00E5" w:rsidP="00AE00E5">
      <w:pPr>
        <w:jc w:val="center"/>
      </w:pPr>
      <w:r w:rsidRPr="00AE00E5">
        <w:rPr>
          <w:b/>
          <w:bCs/>
        </w:rPr>
        <w:t>Amyloplast sedimentation repolarizes LAZYs to</w:t>
      </w:r>
      <w:r w:rsidR="00425579">
        <w:rPr>
          <w:rFonts w:hint="eastAsia"/>
          <w:b/>
          <w:bCs/>
        </w:rPr>
        <w:t xml:space="preserve"> </w:t>
      </w:r>
      <w:r w:rsidRPr="00AE00E5">
        <w:rPr>
          <w:b/>
          <w:bCs/>
        </w:rPr>
        <w:t>achieve gravity sensing in plants.</w:t>
      </w:r>
      <w:r w:rsidRPr="00AE00E5">
        <w:t xml:space="preserve"> </w:t>
      </w:r>
      <w:r w:rsidRPr="00AE00E5">
        <w:br/>
      </w:r>
      <w:r w:rsidR="00480684" w:rsidRPr="00F9622D">
        <w:t>Chen, J., Yu, R., Li, N., Deng, Z., Zhang, X., Zhao, Y., Qu, C., Yuan, Y., Pan, Z., and Zhou, Y.</w:t>
      </w:r>
      <w:r w:rsidRPr="00425579">
        <w:br/>
      </w:r>
      <w:r w:rsidR="00D94BB1">
        <w:rPr>
          <w:rFonts w:hint="eastAsia"/>
        </w:rPr>
        <w:t>(</w:t>
      </w:r>
      <w:r w:rsidRPr="00425579">
        <w:t>2023</w:t>
      </w:r>
      <w:r w:rsidR="00D94BB1">
        <w:rPr>
          <w:rFonts w:hint="eastAsia"/>
        </w:rPr>
        <w:t>)</w:t>
      </w:r>
      <w:r w:rsidRPr="00425579">
        <w:t>, Cell</w:t>
      </w:r>
      <w:r w:rsidR="00401708">
        <w:rPr>
          <w:rFonts w:hint="eastAsia"/>
        </w:rPr>
        <w:t>,</w:t>
      </w:r>
      <w:r w:rsidRPr="00425579">
        <w:t xml:space="preserve"> 186</w:t>
      </w:r>
      <w:r w:rsidR="00B72C8C">
        <w:rPr>
          <w:rFonts w:hint="eastAsia"/>
        </w:rPr>
        <w:t>:</w:t>
      </w:r>
      <w:r w:rsidRPr="00425579">
        <w:t>, 4788–4802</w:t>
      </w:r>
      <w:r w:rsidRPr="00425579">
        <w:rPr>
          <w:rFonts w:hint="eastAsia"/>
        </w:rPr>
        <w:t>.</w:t>
      </w:r>
    </w:p>
    <w:p w14:paraId="6FDA569A" w14:textId="62ABBCF3" w:rsidR="00AE00E5" w:rsidRDefault="00AE00E5" w:rsidP="00425579">
      <w:pPr>
        <w:jc w:val="center"/>
        <w:rPr>
          <w:b/>
          <w:bCs/>
        </w:rPr>
      </w:pPr>
      <w:r w:rsidRPr="00AE00E5">
        <w:rPr>
          <w:rFonts w:hint="eastAsia"/>
          <w:b/>
          <w:bCs/>
        </w:rPr>
        <w:t>植物</w:t>
      </w:r>
      <w:r w:rsidR="00B72C8C">
        <w:rPr>
          <w:rFonts w:hint="eastAsia"/>
          <w:b/>
          <w:bCs/>
        </w:rPr>
        <w:t>細胞</w:t>
      </w:r>
      <w:r w:rsidRPr="00AE00E5">
        <w:rPr>
          <w:rFonts w:hint="eastAsia"/>
          <w:b/>
          <w:bCs/>
        </w:rPr>
        <w:t>におけるアミロプラストの沈降は</w:t>
      </w:r>
      <w:r w:rsidR="00425579">
        <w:rPr>
          <w:rFonts w:hint="eastAsia"/>
          <w:b/>
          <w:bCs/>
        </w:rPr>
        <w:t>、</w:t>
      </w:r>
      <w:r w:rsidRPr="00AE00E5">
        <w:rPr>
          <w:b/>
          <w:bCs/>
        </w:rPr>
        <w:t>LAZYタンパク質を再分極</w:t>
      </w:r>
      <w:r w:rsidR="00B72C8C">
        <w:rPr>
          <w:rFonts w:hint="eastAsia"/>
          <w:b/>
          <w:bCs/>
        </w:rPr>
        <w:t>させ</w:t>
      </w:r>
      <w:r w:rsidRPr="00AE00E5">
        <w:rPr>
          <w:b/>
          <w:bCs/>
        </w:rPr>
        <w:t>重力感受を実現する</w:t>
      </w:r>
    </w:p>
    <w:p w14:paraId="01A879FA" w14:textId="77777777" w:rsidR="00425579" w:rsidRDefault="00425579" w:rsidP="00425579">
      <w:pPr>
        <w:jc w:val="left"/>
        <w:rPr>
          <w:b/>
          <w:bCs/>
        </w:rPr>
      </w:pPr>
    </w:p>
    <w:p w14:paraId="0CA05078" w14:textId="60A7B004" w:rsidR="00643FC3" w:rsidRDefault="00425579" w:rsidP="00643FC3">
      <w:r w:rsidRPr="00F32725">
        <w:rPr>
          <w:rFonts w:hint="eastAsia"/>
          <w:b/>
          <w:bCs/>
        </w:rPr>
        <w:t xml:space="preserve">　</w:t>
      </w:r>
      <w:r w:rsidR="00857E3D">
        <w:rPr>
          <w:rFonts w:hint="eastAsia"/>
        </w:rPr>
        <w:t>重力は、地球上の全ての生物に作用する</w:t>
      </w:r>
      <w:r w:rsidR="00FE4D1E">
        <w:rPr>
          <w:rFonts w:hint="eastAsia"/>
        </w:rPr>
        <w:t>重要な環境要因である。</w:t>
      </w:r>
      <w:r w:rsidR="007E2888">
        <w:rPr>
          <w:rFonts w:hint="eastAsia"/>
        </w:rPr>
        <w:t>重力によって、植物の根</w:t>
      </w:r>
      <w:r w:rsidR="00BF16CE">
        <w:rPr>
          <w:rFonts w:hint="eastAsia"/>
        </w:rPr>
        <w:t>の</w:t>
      </w:r>
      <w:r w:rsidR="00246B6B">
        <w:rPr>
          <w:rFonts w:hint="eastAsia"/>
        </w:rPr>
        <w:t>下向きの生長</w:t>
      </w:r>
      <w:r w:rsidR="00CC7F6E">
        <w:rPr>
          <w:rFonts w:hint="eastAsia"/>
        </w:rPr>
        <w:t>(正の重力屈性)および</w:t>
      </w:r>
      <w:r w:rsidR="00DA46DA">
        <w:rPr>
          <w:rFonts w:hint="eastAsia"/>
        </w:rPr>
        <w:t>上向きの生長(負の重力屈性</w:t>
      </w:r>
      <w:r w:rsidR="008B2FEB">
        <w:rPr>
          <w:rFonts w:hint="eastAsia"/>
        </w:rPr>
        <w:t>)</w:t>
      </w:r>
      <w:r w:rsidR="00F81CF3">
        <w:rPr>
          <w:rFonts w:hint="eastAsia"/>
        </w:rPr>
        <w:t>が制御され</w:t>
      </w:r>
      <w:r w:rsidR="00154B32">
        <w:rPr>
          <w:rFonts w:hint="eastAsia"/>
        </w:rPr>
        <w:t>、これらは乾燥</w:t>
      </w:r>
      <w:r w:rsidR="00941ADD">
        <w:rPr>
          <w:rFonts w:hint="eastAsia"/>
        </w:rPr>
        <w:t>耐性や栄養分の吸収などの農業形質</w:t>
      </w:r>
      <w:r w:rsidR="00350DC9">
        <w:rPr>
          <w:rFonts w:hint="eastAsia"/>
        </w:rPr>
        <w:t>を制御する可能性がある</w:t>
      </w:r>
      <w:r w:rsidR="005B323C">
        <w:rPr>
          <w:rFonts w:hint="eastAsia"/>
        </w:rPr>
        <w:t>。</w:t>
      </w:r>
      <w:r w:rsidR="00DA2058">
        <w:rPr>
          <w:rFonts w:hint="eastAsia"/>
        </w:rPr>
        <w:t>1世紀</w:t>
      </w:r>
      <w:r w:rsidR="00376A68">
        <w:rPr>
          <w:rFonts w:hint="eastAsia"/>
        </w:rPr>
        <w:t>以上前に</w:t>
      </w:r>
      <w:r w:rsidR="00990055">
        <w:rPr>
          <w:rFonts w:hint="eastAsia"/>
        </w:rPr>
        <w:t>「デンプン平衡石仮説」</w:t>
      </w:r>
      <w:r w:rsidR="001C3598">
        <w:rPr>
          <w:rFonts w:hint="eastAsia"/>
        </w:rPr>
        <w:t>によって</w:t>
      </w:r>
      <w:r w:rsidR="00330FBA">
        <w:rPr>
          <w:rFonts w:hint="eastAsia"/>
        </w:rPr>
        <w:t>、</w:t>
      </w:r>
      <w:r w:rsidR="009D6E9F">
        <w:rPr>
          <w:rFonts w:hint="eastAsia"/>
        </w:rPr>
        <w:t>根のコルメラ細胞における</w:t>
      </w:r>
      <w:r w:rsidR="00814A23">
        <w:rPr>
          <w:rFonts w:hint="eastAsia"/>
        </w:rPr>
        <w:t>アミロプラスト</w:t>
      </w:r>
      <w:r w:rsidR="00F21D74">
        <w:rPr>
          <w:rFonts w:hint="eastAsia"/>
        </w:rPr>
        <w:t>の</w:t>
      </w:r>
      <w:r w:rsidR="00987F76">
        <w:rPr>
          <w:rFonts w:hint="eastAsia"/>
        </w:rPr>
        <w:t>沈降</w:t>
      </w:r>
      <w:r w:rsidR="00F21D74">
        <w:rPr>
          <w:rFonts w:hint="eastAsia"/>
        </w:rPr>
        <w:t>が重力</w:t>
      </w:r>
      <w:r w:rsidR="001E6510">
        <w:rPr>
          <w:rFonts w:hint="eastAsia"/>
        </w:rPr>
        <w:t>感受を制御</w:t>
      </w:r>
      <w:r w:rsidR="00264F61">
        <w:rPr>
          <w:rFonts w:hint="eastAsia"/>
        </w:rPr>
        <w:t>している</w:t>
      </w:r>
      <w:r w:rsidR="009D69B8">
        <w:rPr>
          <w:rFonts w:hint="eastAsia"/>
        </w:rPr>
        <w:t>ことが</w:t>
      </w:r>
      <w:r w:rsidR="00120E1C">
        <w:rPr>
          <w:rFonts w:hint="eastAsia"/>
        </w:rPr>
        <w:t>提唱</w:t>
      </w:r>
      <w:r w:rsidR="009D69B8">
        <w:rPr>
          <w:rFonts w:hint="eastAsia"/>
        </w:rPr>
        <w:t>された</w:t>
      </w:r>
      <w:r w:rsidR="005B323C">
        <w:rPr>
          <w:rFonts w:hint="eastAsia"/>
        </w:rPr>
        <w:t>。</w:t>
      </w:r>
      <w:r w:rsidR="00A92E03" w:rsidRPr="00A92E03">
        <w:t>一般的に、アミロプラストの沈降は重力の感受段階であると考えられていたが、アミロプラスト沈殿の分子論的役割やシグナル伝達機構は、明らかにされていなかった</w:t>
      </w:r>
      <w:r w:rsidR="00385D73">
        <w:rPr>
          <w:rFonts w:hint="eastAsia"/>
        </w:rPr>
        <w:t>。そこで</w:t>
      </w:r>
      <w:r w:rsidR="00643FC3">
        <w:rPr>
          <w:rFonts w:hint="eastAsia"/>
        </w:rPr>
        <w:t>我々</w:t>
      </w:r>
      <w:r w:rsidR="004609F3">
        <w:rPr>
          <w:rFonts w:hint="eastAsia"/>
        </w:rPr>
        <w:t>の研究</w:t>
      </w:r>
      <w:r w:rsidR="00643FC3">
        <w:rPr>
          <w:rFonts w:hint="eastAsia"/>
        </w:rPr>
        <w:t>は、</w:t>
      </w:r>
      <w:r w:rsidR="00921024" w:rsidRPr="00921024">
        <w:rPr>
          <w:rFonts w:hint="eastAsia"/>
        </w:rPr>
        <w:t>アミロプラストの沈降における分子論的役割を明らかにし、デンプン平衡石仮説における分子メカニズム</w:t>
      </w:r>
      <w:r w:rsidR="00EE5A4D">
        <w:rPr>
          <w:rFonts w:hint="eastAsia"/>
        </w:rPr>
        <w:t>に関する</w:t>
      </w:r>
      <w:r w:rsidR="00921024" w:rsidRPr="00921024">
        <w:rPr>
          <w:rFonts w:hint="eastAsia"/>
        </w:rPr>
        <w:t>洞察を提供する</w:t>
      </w:r>
      <w:r w:rsidR="004609F3">
        <w:rPr>
          <w:rFonts w:hint="eastAsia"/>
        </w:rPr>
        <w:t>ことを目的と</w:t>
      </w:r>
      <w:r w:rsidR="00120E1C">
        <w:rPr>
          <w:rFonts w:hint="eastAsia"/>
        </w:rPr>
        <w:t>した</w:t>
      </w:r>
      <w:r w:rsidR="00EE5A4D">
        <w:rPr>
          <w:rFonts w:hint="eastAsia"/>
        </w:rPr>
        <w:t>。</w:t>
      </w:r>
    </w:p>
    <w:p w14:paraId="7DEA9BE7" w14:textId="0EF50759" w:rsidR="006B7FB3" w:rsidRDefault="00362606" w:rsidP="00904CF2">
      <w:pPr>
        <w:ind w:firstLineChars="100" w:firstLine="210"/>
        <w:jc w:val="left"/>
      </w:pPr>
      <w:r>
        <w:rPr>
          <w:rFonts w:hint="eastAsia"/>
        </w:rPr>
        <w:t>これまでに、</w:t>
      </w:r>
      <w:r w:rsidR="001F1887">
        <w:rPr>
          <w:rFonts w:hint="eastAsia"/>
        </w:rPr>
        <w:t>多くの植物種</w:t>
      </w:r>
      <w:r w:rsidR="00950DDF">
        <w:rPr>
          <w:rFonts w:hint="eastAsia"/>
        </w:rPr>
        <w:t>において</w:t>
      </w:r>
      <w:r w:rsidR="00A456B4" w:rsidRPr="00120E1C">
        <w:rPr>
          <w:rFonts w:hint="eastAsia"/>
          <w:i/>
          <w:iCs/>
        </w:rPr>
        <w:t>LAZY</w:t>
      </w:r>
      <w:r w:rsidR="00A456B4">
        <w:rPr>
          <w:rFonts w:hint="eastAsia"/>
        </w:rPr>
        <w:t>と呼ばれる遺伝子が</w:t>
      </w:r>
      <w:r w:rsidR="00B6783F">
        <w:rPr>
          <w:rFonts w:hint="eastAsia"/>
        </w:rPr>
        <w:t>、</w:t>
      </w:r>
      <w:r w:rsidR="003559A0">
        <w:rPr>
          <w:rFonts w:hint="eastAsia"/>
        </w:rPr>
        <w:t>茎および根</w:t>
      </w:r>
      <w:r w:rsidR="00B2598C">
        <w:rPr>
          <w:rFonts w:hint="eastAsia"/>
        </w:rPr>
        <w:t>における重力屈性反応に</w:t>
      </w:r>
      <w:r w:rsidR="00950DDF">
        <w:rPr>
          <w:rFonts w:hint="eastAsia"/>
        </w:rPr>
        <w:t>重要である</w:t>
      </w:r>
      <w:r w:rsidR="00B6783F">
        <w:rPr>
          <w:rFonts w:hint="eastAsia"/>
        </w:rPr>
        <w:t>ことが証明されてきた。</w:t>
      </w:r>
      <w:r w:rsidR="00EC7D95">
        <w:rPr>
          <w:rFonts w:hint="eastAsia"/>
        </w:rPr>
        <w:t>そこ</w:t>
      </w:r>
      <w:r w:rsidR="00804983">
        <w:rPr>
          <w:rFonts w:hint="eastAsia"/>
        </w:rPr>
        <w:t>で</w:t>
      </w:r>
      <w:r w:rsidR="00EB2DEB">
        <w:rPr>
          <w:rFonts w:hint="eastAsia"/>
        </w:rPr>
        <w:t>、</w:t>
      </w:r>
      <w:r w:rsidR="00C40A2C">
        <w:rPr>
          <w:rFonts w:hint="eastAsia"/>
        </w:rPr>
        <w:t>シロイヌナズナ(</w:t>
      </w:r>
      <w:r w:rsidR="00BB68A1" w:rsidRPr="00BB68A1">
        <w:rPr>
          <w:i/>
          <w:iCs/>
        </w:rPr>
        <w:t>Arabidopsis thaliana</w:t>
      </w:r>
      <w:r w:rsidR="00BB68A1">
        <w:rPr>
          <w:rFonts w:hint="eastAsia"/>
        </w:rPr>
        <w:t>)</w:t>
      </w:r>
      <w:r w:rsidR="00962306">
        <w:rPr>
          <w:rFonts w:hint="eastAsia"/>
        </w:rPr>
        <w:t>の</w:t>
      </w:r>
      <w:r w:rsidR="004C75F1">
        <w:rPr>
          <w:rFonts w:hint="eastAsia"/>
        </w:rPr>
        <w:t>コロンビア(Col)</w:t>
      </w:r>
      <w:r w:rsidR="00D75B53">
        <w:rPr>
          <w:rFonts w:hint="eastAsia"/>
        </w:rPr>
        <w:t>株</w:t>
      </w:r>
      <w:r w:rsidR="004C75F1">
        <w:rPr>
          <w:rFonts w:hint="eastAsia"/>
        </w:rPr>
        <w:t>を用いて、</w:t>
      </w:r>
      <w:r w:rsidR="00793EE2" w:rsidRPr="00D75B53">
        <w:rPr>
          <w:rFonts w:hint="eastAsia"/>
          <w:i/>
          <w:iCs/>
        </w:rPr>
        <w:t>LAZY2</w:t>
      </w:r>
      <w:r w:rsidR="002928FF">
        <w:rPr>
          <w:rFonts w:hint="eastAsia"/>
        </w:rPr>
        <w:t>、</w:t>
      </w:r>
      <w:r w:rsidR="002928FF" w:rsidRPr="00D75B53">
        <w:rPr>
          <w:rFonts w:hint="eastAsia"/>
          <w:i/>
          <w:iCs/>
        </w:rPr>
        <w:t>LAZY3</w:t>
      </w:r>
      <w:r w:rsidR="002928FF">
        <w:rPr>
          <w:rFonts w:hint="eastAsia"/>
        </w:rPr>
        <w:t>、</w:t>
      </w:r>
      <w:r w:rsidR="002928FF" w:rsidRPr="00D75B53">
        <w:rPr>
          <w:rFonts w:hint="eastAsia"/>
          <w:i/>
          <w:iCs/>
        </w:rPr>
        <w:t>LAZY4</w:t>
      </w:r>
      <w:r w:rsidR="00775720">
        <w:rPr>
          <w:rFonts w:hint="eastAsia"/>
        </w:rPr>
        <w:t>を欠損した</w:t>
      </w:r>
      <w:r w:rsidR="00122A9A" w:rsidRPr="00D75B53">
        <w:rPr>
          <w:rFonts w:hint="eastAsia"/>
          <w:i/>
          <w:iCs/>
        </w:rPr>
        <w:t>lazy234</w:t>
      </w:r>
      <w:r w:rsidR="00122A9A">
        <w:rPr>
          <w:rFonts w:hint="eastAsia"/>
        </w:rPr>
        <w:t>三重変異体</w:t>
      </w:r>
      <w:r w:rsidR="00495B21">
        <w:rPr>
          <w:rFonts w:hint="eastAsia"/>
        </w:rPr>
        <w:t>を作製し</w:t>
      </w:r>
      <w:r w:rsidR="00E861F0">
        <w:rPr>
          <w:rFonts w:hint="eastAsia"/>
        </w:rPr>
        <w:t>、</w:t>
      </w:r>
      <w:r w:rsidR="006300FF">
        <w:rPr>
          <w:rFonts w:hint="eastAsia"/>
        </w:rPr>
        <w:t>白色</w:t>
      </w:r>
      <w:r w:rsidR="005F5F9D">
        <w:rPr>
          <w:rFonts w:hint="eastAsia"/>
        </w:rPr>
        <w:t>光下および暗所において</w:t>
      </w:r>
      <w:r w:rsidR="007E07E1">
        <w:rPr>
          <w:rFonts w:hint="eastAsia"/>
        </w:rPr>
        <w:t>育てた結果、野生型</w:t>
      </w:r>
      <w:r w:rsidR="00480206">
        <w:rPr>
          <w:rFonts w:hint="eastAsia"/>
        </w:rPr>
        <w:t>に比べて、</w:t>
      </w:r>
      <w:r w:rsidR="00C52710">
        <w:rPr>
          <w:rFonts w:hint="eastAsia"/>
        </w:rPr>
        <w:t>一次根および側根がランダム</w:t>
      </w:r>
      <w:r w:rsidR="00804983">
        <w:rPr>
          <w:rFonts w:hint="eastAsia"/>
        </w:rPr>
        <w:t>な方向</w:t>
      </w:r>
      <w:r w:rsidR="00C52710">
        <w:rPr>
          <w:rFonts w:hint="eastAsia"/>
        </w:rPr>
        <w:t>に生長した。</w:t>
      </w:r>
      <w:r w:rsidR="007001E0">
        <w:rPr>
          <w:rFonts w:hint="eastAsia"/>
        </w:rPr>
        <w:t>また、</w:t>
      </w:r>
      <w:r w:rsidR="00DC4941" w:rsidRPr="00791D1D">
        <w:rPr>
          <w:i/>
          <w:iCs/>
        </w:rPr>
        <w:t>DR5rev::GFP</w:t>
      </w:r>
      <w:r w:rsidR="00DC4941">
        <w:rPr>
          <w:rFonts w:hint="eastAsia"/>
        </w:rPr>
        <w:t>が導入された</w:t>
      </w:r>
      <w:r w:rsidR="00DC6A5F" w:rsidRPr="00791D1D">
        <w:rPr>
          <w:i/>
          <w:iCs/>
        </w:rPr>
        <w:t>DR5rev::GFP/lazy234</w:t>
      </w:r>
      <w:r w:rsidR="006F7767">
        <w:rPr>
          <w:rFonts w:hint="eastAsia"/>
        </w:rPr>
        <w:t>個体に、再配向に</w:t>
      </w:r>
      <w:r w:rsidR="000943E0">
        <w:rPr>
          <w:rFonts w:hint="eastAsia"/>
        </w:rPr>
        <w:t>よる重力刺激を与えると、</w:t>
      </w:r>
      <w:r w:rsidR="00044E21">
        <w:rPr>
          <w:rFonts w:hint="eastAsia"/>
        </w:rPr>
        <w:t>野生型に比べて、</w:t>
      </w:r>
      <w:r w:rsidR="000943E0" w:rsidRPr="00214C74">
        <w:t>DR5v::GFP</w:t>
      </w:r>
      <w:r w:rsidR="000943E0">
        <w:rPr>
          <w:rFonts w:hint="eastAsia"/>
        </w:rPr>
        <w:t>シグナル</w:t>
      </w:r>
      <w:r w:rsidR="00044E21">
        <w:rPr>
          <w:rFonts w:hint="eastAsia"/>
        </w:rPr>
        <w:t>の</w:t>
      </w:r>
      <w:r w:rsidR="00914838">
        <w:rPr>
          <w:rFonts w:hint="eastAsia"/>
        </w:rPr>
        <w:t>重力</w:t>
      </w:r>
      <w:r w:rsidR="00406E76">
        <w:rPr>
          <w:rFonts w:hint="eastAsia"/>
        </w:rPr>
        <w:t>刺激前と刺激後における</w:t>
      </w:r>
      <w:r w:rsidR="000943E0">
        <w:rPr>
          <w:rFonts w:hint="eastAsia"/>
        </w:rPr>
        <w:t>分布の変化が失われた</w:t>
      </w:r>
      <w:r w:rsidR="00C82CA9">
        <w:rPr>
          <w:rFonts w:hint="eastAsia"/>
        </w:rPr>
        <w:t>。</w:t>
      </w:r>
      <w:r w:rsidR="00A059A3" w:rsidRPr="00053075">
        <w:rPr>
          <w:rFonts w:hint="eastAsia"/>
          <w:i/>
          <w:iCs/>
        </w:rPr>
        <w:t>l</w:t>
      </w:r>
      <w:r w:rsidR="004638CE" w:rsidRPr="00053075">
        <w:rPr>
          <w:rFonts w:hint="eastAsia"/>
          <w:i/>
          <w:iCs/>
        </w:rPr>
        <w:t>azy234</w:t>
      </w:r>
      <w:r w:rsidR="004638CE">
        <w:rPr>
          <w:rFonts w:hint="eastAsia"/>
        </w:rPr>
        <w:t>変異体に</w:t>
      </w:r>
      <w:r w:rsidR="00053075">
        <w:rPr>
          <w:rFonts w:hint="eastAsia"/>
        </w:rPr>
        <w:t>LAZY</w:t>
      </w:r>
      <w:r w:rsidR="0097160B">
        <w:rPr>
          <w:rFonts w:hint="eastAsia"/>
        </w:rPr>
        <w:t>2、3、4の各々の</w:t>
      </w:r>
      <w:r w:rsidR="004638CE" w:rsidRPr="0097160B">
        <w:rPr>
          <w:rFonts w:hint="eastAsia"/>
          <w:i/>
          <w:iCs/>
        </w:rPr>
        <w:t>LAZY-GFP</w:t>
      </w:r>
      <w:r w:rsidR="004638CE">
        <w:rPr>
          <w:rFonts w:hint="eastAsia"/>
        </w:rPr>
        <w:t>遺伝子を導入</w:t>
      </w:r>
      <w:r w:rsidR="002A49EF">
        <w:rPr>
          <w:rFonts w:hint="eastAsia"/>
        </w:rPr>
        <w:t>することで</w:t>
      </w:r>
      <w:r w:rsidR="00FC7C5E">
        <w:rPr>
          <w:rFonts w:hint="eastAsia"/>
        </w:rPr>
        <w:t>、３つのLAZYタンパク質は、コルメラ細胞</w:t>
      </w:r>
      <w:r w:rsidR="00357156">
        <w:rPr>
          <w:rFonts w:hint="eastAsia"/>
        </w:rPr>
        <w:t>およびコルメラ細胞内のアミロプラストの膜上</w:t>
      </w:r>
      <w:r w:rsidR="008149AB">
        <w:rPr>
          <w:rFonts w:hint="eastAsia"/>
        </w:rPr>
        <w:t>に局在していること</w:t>
      </w:r>
      <w:r w:rsidR="002A49EF">
        <w:rPr>
          <w:rFonts w:hint="eastAsia"/>
        </w:rPr>
        <w:t>も明らかになった</w:t>
      </w:r>
      <w:r w:rsidR="008149AB">
        <w:rPr>
          <w:rFonts w:hint="eastAsia"/>
        </w:rPr>
        <w:t>。</w:t>
      </w:r>
      <w:r w:rsidR="002179C5">
        <w:rPr>
          <w:rFonts w:hint="eastAsia"/>
        </w:rPr>
        <w:t>一次根および側根の</w:t>
      </w:r>
      <w:r w:rsidR="008467FF">
        <w:rPr>
          <w:rFonts w:hint="eastAsia"/>
        </w:rPr>
        <w:t>重力制御下でのLAZYタンパク質の再分布を調べると</w:t>
      </w:r>
      <w:r w:rsidR="009C0527">
        <w:rPr>
          <w:rFonts w:hint="eastAsia"/>
        </w:rPr>
        <w:t>、90°再配向による重力刺激によって</w:t>
      </w:r>
      <w:r w:rsidR="00553B58">
        <w:rPr>
          <w:rFonts w:hint="eastAsia"/>
        </w:rPr>
        <w:t>一次根のコルメラ細胞における</w:t>
      </w:r>
      <w:r w:rsidR="00072260">
        <w:rPr>
          <w:rFonts w:hint="eastAsia"/>
        </w:rPr>
        <w:t>3つ全てのLAZYタンパク質</w:t>
      </w:r>
      <w:r w:rsidR="00EC5BD0">
        <w:rPr>
          <w:rFonts w:hint="eastAsia"/>
        </w:rPr>
        <w:t>が再分極し</w:t>
      </w:r>
      <w:r w:rsidR="00D00CF7">
        <w:rPr>
          <w:rFonts w:hint="eastAsia"/>
        </w:rPr>
        <w:t>より多くのタンパク質がコルメラ細胞の下側に蓄積し</w:t>
      </w:r>
      <w:r w:rsidR="00603822">
        <w:rPr>
          <w:rFonts w:hint="eastAsia"/>
        </w:rPr>
        <w:t>た。</w:t>
      </w:r>
      <w:r w:rsidR="007D3499">
        <w:rPr>
          <w:rFonts w:hint="eastAsia"/>
        </w:rPr>
        <w:t>また、</w:t>
      </w:r>
      <w:r w:rsidR="00D17101">
        <w:rPr>
          <w:rFonts w:hint="eastAsia"/>
        </w:rPr>
        <w:t>最もアミロプラスト局在</w:t>
      </w:r>
      <w:r w:rsidR="00AF4DB4">
        <w:rPr>
          <w:rFonts w:hint="eastAsia"/>
        </w:rPr>
        <w:t>シグナル</w:t>
      </w:r>
      <w:r w:rsidR="00D17101">
        <w:rPr>
          <w:rFonts w:hint="eastAsia"/>
        </w:rPr>
        <w:t>が強い</w:t>
      </w:r>
      <w:r w:rsidR="00CD3F71">
        <w:rPr>
          <w:rFonts w:hint="eastAsia"/>
        </w:rPr>
        <w:t>LAZY3-GFP</w:t>
      </w:r>
      <w:r w:rsidR="00B62507">
        <w:rPr>
          <w:rFonts w:hint="eastAsia"/>
        </w:rPr>
        <w:t>に着目して調べると</w:t>
      </w:r>
      <w:r w:rsidR="00490928">
        <w:rPr>
          <w:rFonts w:hint="eastAsia"/>
        </w:rPr>
        <w:t>、</w:t>
      </w:r>
      <w:r w:rsidR="0089442F">
        <w:rPr>
          <w:rFonts w:hint="eastAsia"/>
        </w:rPr>
        <w:t>その重力刺激後の</w:t>
      </w:r>
      <w:r w:rsidR="00C000B5">
        <w:rPr>
          <w:rFonts w:hint="eastAsia"/>
        </w:rPr>
        <w:t>コルメラ細胞の下側への再分布が、</w:t>
      </w:r>
      <w:r w:rsidR="00490928">
        <w:rPr>
          <w:rFonts w:hint="eastAsia"/>
        </w:rPr>
        <w:t>アミロプラストの沈降</w:t>
      </w:r>
      <w:r w:rsidR="00987F76">
        <w:rPr>
          <w:rFonts w:hint="eastAsia"/>
        </w:rPr>
        <w:t>と高い相関関係を示していた。</w:t>
      </w:r>
      <w:r w:rsidR="002053B9">
        <w:rPr>
          <w:rFonts w:hint="eastAsia"/>
        </w:rPr>
        <w:t>さらに、</w:t>
      </w:r>
      <w:r w:rsidR="003C2D5C">
        <w:rPr>
          <w:rFonts w:hint="eastAsia"/>
        </w:rPr>
        <w:t>LAZY3-</w:t>
      </w:r>
      <w:r w:rsidR="008478FE">
        <w:rPr>
          <w:rFonts w:hint="eastAsia"/>
        </w:rPr>
        <w:t>GFPが</w:t>
      </w:r>
      <w:r w:rsidR="0018071A">
        <w:rPr>
          <w:rFonts w:hint="eastAsia"/>
        </w:rPr>
        <w:t>アミロプラスト</w:t>
      </w:r>
      <w:r w:rsidR="00C14952">
        <w:rPr>
          <w:rFonts w:hint="eastAsia"/>
        </w:rPr>
        <w:t>に隣接したコルメラ細胞の細胞膜</w:t>
      </w:r>
      <w:r w:rsidR="00024662">
        <w:rPr>
          <w:rFonts w:hint="eastAsia"/>
        </w:rPr>
        <w:t>上にのみ局在していたことから、LAZYタンパク質が</w:t>
      </w:r>
      <w:r w:rsidR="00B76BF4">
        <w:rPr>
          <w:rFonts w:hint="eastAsia"/>
        </w:rPr>
        <w:t>アミロプラストから隣接する細胞膜に移行する可能性</w:t>
      </w:r>
      <w:r w:rsidR="003051AC">
        <w:rPr>
          <w:rFonts w:hint="eastAsia"/>
        </w:rPr>
        <w:t>が示された</w:t>
      </w:r>
      <w:r w:rsidR="00FF08C0">
        <w:rPr>
          <w:rFonts w:hint="eastAsia"/>
        </w:rPr>
        <w:t>。</w:t>
      </w:r>
      <w:r w:rsidR="00A6104F">
        <w:rPr>
          <w:rFonts w:hint="eastAsia"/>
        </w:rPr>
        <w:t>重力刺激によるLAZYタンパク質の移行</w:t>
      </w:r>
      <w:r w:rsidR="0087092B">
        <w:rPr>
          <w:rFonts w:hint="eastAsia"/>
        </w:rPr>
        <w:t>がどのように行われているかを</w:t>
      </w:r>
      <w:r w:rsidR="003051AC">
        <w:rPr>
          <w:rFonts w:hint="eastAsia"/>
        </w:rPr>
        <w:t>解明するため、</w:t>
      </w:r>
      <w:r w:rsidR="003051AC">
        <w:rPr>
          <w:rFonts w:hint="eastAsia"/>
        </w:rPr>
        <w:t>最も発現レベルの高いLAZY</w:t>
      </w:r>
      <w:r w:rsidR="003051AC">
        <w:t>4</w:t>
      </w:r>
      <w:r w:rsidR="003051AC">
        <w:rPr>
          <w:rFonts w:hint="eastAsia"/>
        </w:rPr>
        <w:t>-GFPに着目し，GFP抗体を用いた</w:t>
      </w:r>
      <w:r w:rsidR="004E7B0B">
        <w:rPr>
          <w:rFonts w:hint="eastAsia"/>
        </w:rPr>
        <w:t>免疫沈降-質量分析(IP-MS)</w:t>
      </w:r>
      <w:r w:rsidR="004E29F2">
        <w:rPr>
          <w:rFonts w:hint="eastAsia"/>
        </w:rPr>
        <w:t>と</w:t>
      </w:r>
      <w:r w:rsidR="004E29F2" w:rsidRPr="000A5155">
        <w:rPr>
          <w:rFonts w:hint="eastAsia"/>
        </w:rPr>
        <w:t>ホスホプロテオミクス</w:t>
      </w:r>
      <w:r w:rsidR="004E29F2">
        <w:rPr>
          <w:rFonts w:hint="eastAsia"/>
        </w:rPr>
        <w:t>により</w:t>
      </w:r>
      <w:r w:rsidR="0087092B">
        <w:rPr>
          <w:rFonts w:hint="eastAsia"/>
        </w:rPr>
        <w:t>調べると、</w:t>
      </w:r>
      <w:r w:rsidR="00920167">
        <w:rPr>
          <w:rFonts w:hint="eastAsia"/>
        </w:rPr>
        <w:t>重力刺激後に</w:t>
      </w:r>
      <w:r w:rsidR="00904CF2">
        <w:rPr>
          <w:rFonts w:hint="eastAsia"/>
        </w:rPr>
        <w:t>LAZY4</w:t>
      </w:r>
      <w:r w:rsidR="00920167">
        <w:rPr>
          <w:rFonts w:hint="eastAsia"/>
        </w:rPr>
        <w:t>タンパク質</w:t>
      </w:r>
      <w:r w:rsidR="00F47802">
        <w:rPr>
          <w:rFonts w:hint="eastAsia"/>
        </w:rPr>
        <w:t>の</w:t>
      </w:r>
      <w:r w:rsidR="007C61B5">
        <w:rPr>
          <w:rFonts w:hint="eastAsia"/>
        </w:rPr>
        <w:t>特定の部位のリン酸化が、</w:t>
      </w:r>
      <w:r w:rsidR="00085C63">
        <w:rPr>
          <w:rFonts w:hint="eastAsia"/>
        </w:rPr>
        <w:t>MKK5とMPK3</w:t>
      </w:r>
      <w:r w:rsidR="008469CB">
        <w:rPr>
          <w:rFonts w:hint="eastAsia"/>
        </w:rPr>
        <w:t>の2つのリン酸化酵素によ</w:t>
      </w:r>
      <w:r w:rsidR="007C61B5">
        <w:rPr>
          <w:rFonts w:hint="eastAsia"/>
        </w:rPr>
        <w:t>り</w:t>
      </w:r>
      <w:r w:rsidR="0024742C">
        <w:rPr>
          <w:rFonts w:hint="eastAsia"/>
        </w:rPr>
        <w:t>促進していることが分かった。</w:t>
      </w:r>
      <w:r w:rsidR="00DB2B8A">
        <w:rPr>
          <w:rFonts w:hint="eastAsia"/>
        </w:rPr>
        <w:t>そして</w:t>
      </w:r>
      <w:r w:rsidR="00CD4A19">
        <w:rPr>
          <w:rFonts w:hint="eastAsia"/>
        </w:rPr>
        <w:t>、この</w:t>
      </w:r>
      <w:r w:rsidR="00EC5368">
        <w:rPr>
          <w:rFonts w:hint="eastAsia"/>
        </w:rPr>
        <w:t>LAZY</w:t>
      </w:r>
      <w:r w:rsidR="002B758E">
        <w:rPr>
          <w:rFonts w:hint="eastAsia"/>
        </w:rPr>
        <w:t>4</w:t>
      </w:r>
      <w:r w:rsidR="00EC5368">
        <w:rPr>
          <w:rFonts w:hint="eastAsia"/>
        </w:rPr>
        <w:t>タンパク質のリン酸化</w:t>
      </w:r>
      <w:r w:rsidR="008A5A88">
        <w:rPr>
          <w:rFonts w:hint="eastAsia"/>
        </w:rPr>
        <w:t>が、</w:t>
      </w:r>
      <w:r w:rsidR="00483480">
        <w:rPr>
          <w:rFonts w:hint="eastAsia"/>
        </w:rPr>
        <w:t>先行研究により重力屈性のシグナル伝達に関わることが示唆されていた</w:t>
      </w:r>
      <w:r w:rsidR="008A5A88">
        <w:rPr>
          <w:rFonts w:hint="eastAsia"/>
        </w:rPr>
        <w:t>アミロプラスト</w:t>
      </w:r>
      <w:r w:rsidR="00483480">
        <w:rPr>
          <w:rFonts w:hint="eastAsia"/>
        </w:rPr>
        <w:t>外</w:t>
      </w:r>
      <w:r w:rsidR="008A5A88">
        <w:rPr>
          <w:rFonts w:hint="eastAsia"/>
        </w:rPr>
        <w:t>膜上の</w:t>
      </w:r>
      <w:r w:rsidR="00EB4A62">
        <w:rPr>
          <w:rFonts w:hint="eastAsia"/>
        </w:rPr>
        <w:t>タンパク質</w:t>
      </w:r>
      <w:r w:rsidR="00855F36">
        <w:rPr>
          <w:rFonts w:hint="eastAsia"/>
        </w:rPr>
        <w:t>TOC34,TOC120,TOC132</w:t>
      </w:r>
      <w:r w:rsidR="00455169">
        <w:rPr>
          <w:rFonts w:hint="eastAsia"/>
        </w:rPr>
        <w:t>と</w:t>
      </w:r>
      <w:r w:rsidR="00966271">
        <w:rPr>
          <w:rFonts w:hint="eastAsia"/>
        </w:rPr>
        <w:t>LAZY4</w:t>
      </w:r>
      <w:r w:rsidR="00455169">
        <w:rPr>
          <w:rFonts w:hint="eastAsia"/>
        </w:rPr>
        <w:t>の相互作用を増進させ、LAZY</w:t>
      </w:r>
      <w:r w:rsidR="00966271">
        <w:rPr>
          <w:rFonts w:hint="eastAsia"/>
        </w:rPr>
        <w:t>4</w:t>
      </w:r>
      <w:r w:rsidR="00455169">
        <w:rPr>
          <w:rFonts w:hint="eastAsia"/>
        </w:rPr>
        <w:t>タンパク質のアミロプラスト</w:t>
      </w:r>
      <w:r w:rsidR="006B7FB3">
        <w:rPr>
          <w:rFonts w:hint="eastAsia"/>
        </w:rPr>
        <w:t>表面への移行を促進する可能性が</w:t>
      </w:r>
      <w:r w:rsidR="00336E15">
        <w:rPr>
          <w:rFonts w:hint="eastAsia"/>
        </w:rPr>
        <w:t>示された。</w:t>
      </w:r>
      <w:r w:rsidR="00AC4382">
        <w:rPr>
          <w:rFonts w:hint="eastAsia"/>
        </w:rPr>
        <w:t>また、TOC120とTOC132の変異はLAZY4-GFPタンパク質のアミロプラスト上への局在と、細胞膜上への極性分布を阻害した。</w:t>
      </w:r>
      <w:r w:rsidR="00403BE5">
        <w:rPr>
          <w:rFonts w:hint="eastAsia"/>
        </w:rPr>
        <w:t>このような</w:t>
      </w:r>
      <w:r w:rsidR="005C0D0A">
        <w:rPr>
          <w:rFonts w:hint="eastAsia"/>
        </w:rPr>
        <w:t>LAZYタンパク質の</w:t>
      </w:r>
      <w:r w:rsidR="00403BE5">
        <w:rPr>
          <w:rFonts w:hint="eastAsia"/>
        </w:rPr>
        <w:t>極性分布によって、オーキシンの非対称な</w:t>
      </w:r>
      <w:r w:rsidR="0026376D">
        <w:rPr>
          <w:rFonts w:hint="eastAsia"/>
        </w:rPr>
        <w:t>蓄積と屈曲生長が促進される。</w:t>
      </w:r>
    </w:p>
    <w:p w14:paraId="3AE23D65" w14:textId="0804C100" w:rsidR="000E715F" w:rsidRDefault="002006BB" w:rsidP="000E715F">
      <w:pPr>
        <w:ind w:firstLineChars="100" w:firstLine="210"/>
      </w:pPr>
      <w:r>
        <w:rPr>
          <w:rFonts w:hint="eastAsia"/>
        </w:rPr>
        <w:t>本研究は、</w:t>
      </w:r>
      <w:r w:rsidR="007A7DB6">
        <w:rPr>
          <w:rFonts w:hint="eastAsia"/>
        </w:rPr>
        <w:t>デンプン平衡石仮説における</w:t>
      </w:r>
      <w:r w:rsidR="00F5271A">
        <w:rPr>
          <w:rFonts w:hint="eastAsia"/>
        </w:rPr>
        <w:t>細胞小器官の運動によって引き起こされる</w:t>
      </w:r>
      <w:r w:rsidR="007D249C">
        <w:rPr>
          <w:rFonts w:hint="eastAsia"/>
        </w:rPr>
        <w:t>分子極性形成の分子論的解釈を提供した。</w:t>
      </w:r>
      <w:r w:rsidR="00DC3E85">
        <w:rPr>
          <w:rFonts w:hint="eastAsia"/>
        </w:rPr>
        <w:t>今後は、重力刺激によって引き起こされる</w:t>
      </w:r>
      <w:r w:rsidR="000D30E2">
        <w:rPr>
          <w:rFonts w:hint="eastAsia"/>
        </w:rPr>
        <w:t>MKK5-MPK3</w:t>
      </w:r>
      <w:r w:rsidR="00F51450">
        <w:rPr>
          <w:rFonts w:hint="eastAsia"/>
        </w:rPr>
        <w:t>およびTOCタンパク質と</w:t>
      </w:r>
      <w:r w:rsidR="000D30E2">
        <w:rPr>
          <w:rFonts w:hint="eastAsia"/>
        </w:rPr>
        <w:t>LAZYタンパク質間の相互作用におけるメカニズム</w:t>
      </w:r>
      <w:r w:rsidR="00DD46D7">
        <w:rPr>
          <w:rFonts w:hint="eastAsia"/>
        </w:rPr>
        <w:t>、</w:t>
      </w:r>
      <w:r w:rsidR="0015578B">
        <w:rPr>
          <w:rFonts w:hint="eastAsia"/>
        </w:rPr>
        <w:t>アミロプラストと細胞膜の間</w:t>
      </w:r>
      <w:r w:rsidR="000C3192">
        <w:rPr>
          <w:rFonts w:hint="eastAsia"/>
        </w:rPr>
        <w:t>においての</w:t>
      </w:r>
      <w:r w:rsidR="0015578B">
        <w:rPr>
          <w:rFonts w:hint="eastAsia"/>
        </w:rPr>
        <w:t>LAZYタンパク質の</w:t>
      </w:r>
      <w:r w:rsidR="00DD46D7">
        <w:rPr>
          <w:rFonts w:hint="eastAsia"/>
        </w:rPr>
        <w:t>詳細な</w:t>
      </w:r>
      <w:r w:rsidR="0015578B">
        <w:rPr>
          <w:rFonts w:hint="eastAsia"/>
        </w:rPr>
        <w:t>輸送プロセス</w:t>
      </w:r>
      <w:r w:rsidR="00DD46D7">
        <w:rPr>
          <w:rFonts w:hint="eastAsia"/>
        </w:rPr>
        <w:t>についての</w:t>
      </w:r>
      <w:r w:rsidR="008B320A">
        <w:rPr>
          <w:rFonts w:hint="eastAsia"/>
        </w:rPr>
        <w:t>研究が必要である。</w:t>
      </w:r>
    </w:p>
    <w:p w14:paraId="2CE2E76D" w14:textId="77777777" w:rsidR="00E35E06" w:rsidRDefault="00E35E06" w:rsidP="000E715F">
      <w:pPr>
        <w:ind w:firstLineChars="100" w:firstLine="210"/>
      </w:pPr>
    </w:p>
    <w:p w14:paraId="48C7422A" w14:textId="35612528" w:rsidR="00643FC3" w:rsidRPr="00F51450" w:rsidRDefault="00E35E06" w:rsidP="00955A7F">
      <w:pPr>
        <w:ind w:firstLineChars="100" w:firstLine="210"/>
        <w:jc w:val="right"/>
        <w:rPr>
          <w:rFonts w:hint="eastAsia"/>
        </w:rPr>
      </w:pPr>
      <w:r>
        <w:rPr>
          <w:rFonts w:hint="eastAsia"/>
        </w:rPr>
        <w:t>興味を持たれた方は</w:t>
      </w:r>
      <w:r w:rsidR="00FF18E0">
        <w:rPr>
          <w:rFonts w:hint="eastAsia"/>
        </w:rPr>
        <w:t>是非ご参加ください。ZoomのURLをおしらせします。</w:t>
      </w:r>
      <w:r w:rsidR="00311335">
        <w:rPr>
          <w:rFonts w:hint="eastAsia"/>
        </w:rPr>
        <w:t xml:space="preserve">　田端桂介</w:t>
      </w:r>
    </w:p>
    <w:sectPr w:rsidR="00643FC3" w:rsidRPr="00F51450" w:rsidSect="004255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F415" w14:textId="77777777" w:rsidR="00480684" w:rsidRDefault="00480684" w:rsidP="00480684">
      <w:r>
        <w:separator/>
      </w:r>
    </w:p>
  </w:endnote>
  <w:endnote w:type="continuationSeparator" w:id="0">
    <w:p w14:paraId="6D823C24" w14:textId="77777777" w:rsidR="00480684" w:rsidRDefault="00480684" w:rsidP="0048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122A" w14:textId="77777777" w:rsidR="00480684" w:rsidRDefault="00480684" w:rsidP="00480684">
      <w:r>
        <w:separator/>
      </w:r>
    </w:p>
  </w:footnote>
  <w:footnote w:type="continuationSeparator" w:id="0">
    <w:p w14:paraId="13340C1E" w14:textId="77777777" w:rsidR="00480684" w:rsidRDefault="00480684" w:rsidP="0048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971AD"/>
    <w:multiLevelType w:val="hybridMultilevel"/>
    <w:tmpl w:val="8A963B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21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E5"/>
    <w:rsid w:val="000223D4"/>
    <w:rsid w:val="00024662"/>
    <w:rsid w:val="00044E21"/>
    <w:rsid w:val="00053075"/>
    <w:rsid w:val="00072260"/>
    <w:rsid w:val="00085C63"/>
    <w:rsid w:val="000943E0"/>
    <w:rsid w:val="000C3192"/>
    <w:rsid w:val="000D1217"/>
    <w:rsid w:val="000D30E2"/>
    <w:rsid w:val="000E715F"/>
    <w:rsid w:val="00120E1C"/>
    <w:rsid w:val="00122A9A"/>
    <w:rsid w:val="00136CEB"/>
    <w:rsid w:val="00154B32"/>
    <w:rsid w:val="0015578B"/>
    <w:rsid w:val="0018071A"/>
    <w:rsid w:val="001C3598"/>
    <w:rsid w:val="001E2017"/>
    <w:rsid w:val="001E6510"/>
    <w:rsid w:val="001F1887"/>
    <w:rsid w:val="002006BB"/>
    <w:rsid w:val="002053B9"/>
    <w:rsid w:val="002179C5"/>
    <w:rsid w:val="00227D03"/>
    <w:rsid w:val="002320DF"/>
    <w:rsid w:val="00246B6B"/>
    <w:rsid w:val="0024742C"/>
    <w:rsid w:val="0026376D"/>
    <w:rsid w:val="00264F61"/>
    <w:rsid w:val="00274A85"/>
    <w:rsid w:val="00286FC7"/>
    <w:rsid w:val="00290930"/>
    <w:rsid w:val="002928FF"/>
    <w:rsid w:val="002A3AA3"/>
    <w:rsid w:val="002A49EF"/>
    <w:rsid w:val="002B6A3D"/>
    <w:rsid w:val="002B758E"/>
    <w:rsid w:val="002E6E36"/>
    <w:rsid w:val="003037AE"/>
    <w:rsid w:val="003051AC"/>
    <w:rsid w:val="00311335"/>
    <w:rsid w:val="00330FBA"/>
    <w:rsid w:val="00336E15"/>
    <w:rsid w:val="00350DC9"/>
    <w:rsid w:val="003559A0"/>
    <w:rsid w:val="00357156"/>
    <w:rsid w:val="00362606"/>
    <w:rsid w:val="00376A68"/>
    <w:rsid w:val="00385D73"/>
    <w:rsid w:val="00386178"/>
    <w:rsid w:val="003B5750"/>
    <w:rsid w:val="003C2D5C"/>
    <w:rsid w:val="003D7AEF"/>
    <w:rsid w:val="00401708"/>
    <w:rsid w:val="00403BE5"/>
    <w:rsid w:val="00406E76"/>
    <w:rsid w:val="00410114"/>
    <w:rsid w:val="00425579"/>
    <w:rsid w:val="00455169"/>
    <w:rsid w:val="0045754D"/>
    <w:rsid w:val="00460270"/>
    <w:rsid w:val="004609F3"/>
    <w:rsid w:val="004638CE"/>
    <w:rsid w:val="004646F7"/>
    <w:rsid w:val="00477421"/>
    <w:rsid w:val="00480206"/>
    <w:rsid w:val="00480684"/>
    <w:rsid w:val="00483480"/>
    <w:rsid w:val="00490928"/>
    <w:rsid w:val="00495B21"/>
    <w:rsid w:val="004B2820"/>
    <w:rsid w:val="004C75F1"/>
    <w:rsid w:val="004D48A8"/>
    <w:rsid w:val="004E29F2"/>
    <w:rsid w:val="004E7B0B"/>
    <w:rsid w:val="00553B58"/>
    <w:rsid w:val="005B323C"/>
    <w:rsid w:val="005C0D0A"/>
    <w:rsid w:val="005D27F7"/>
    <w:rsid w:val="005D5EBD"/>
    <w:rsid w:val="005F5F9D"/>
    <w:rsid w:val="00603822"/>
    <w:rsid w:val="00610FED"/>
    <w:rsid w:val="006161D3"/>
    <w:rsid w:val="006218BD"/>
    <w:rsid w:val="006300FF"/>
    <w:rsid w:val="00643FC3"/>
    <w:rsid w:val="0066252D"/>
    <w:rsid w:val="006B7FB3"/>
    <w:rsid w:val="006F7767"/>
    <w:rsid w:val="007001E0"/>
    <w:rsid w:val="00725860"/>
    <w:rsid w:val="00775720"/>
    <w:rsid w:val="00786237"/>
    <w:rsid w:val="00791D1D"/>
    <w:rsid w:val="00793EE2"/>
    <w:rsid w:val="007A7DB6"/>
    <w:rsid w:val="007C61B5"/>
    <w:rsid w:val="007D249C"/>
    <w:rsid w:val="007D3499"/>
    <w:rsid w:val="007E07E1"/>
    <w:rsid w:val="007E2888"/>
    <w:rsid w:val="007F53BA"/>
    <w:rsid w:val="00804983"/>
    <w:rsid w:val="008149AB"/>
    <w:rsid w:val="00814A23"/>
    <w:rsid w:val="008467FF"/>
    <w:rsid w:val="008469CB"/>
    <w:rsid w:val="008478FE"/>
    <w:rsid w:val="00855F36"/>
    <w:rsid w:val="00857E3D"/>
    <w:rsid w:val="0087092B"/>
    <w:rsid w:val="00870E70"/>
    <w:rsid w:val="00883EEC"/>
    <w:rsid w:val="0089442F"/>
    <w:rsid w:val="008A094B"/>
    <w:rsid w:val="008A5A88"/>
    <w:rsid w:val="008B2FEB"/>
    <w:rsid w:val="008B320A"/>
    <w:rsid w:val="00904CF2"/>
    <w:rsid w:val="00914838"/>
    <w:rsid w:val="009172A1"/>
    <w:rsid w:val="00920167"/>
    <w:rsid w:val="00921024"/>
    <w:rsid w:val="00941ADD"/>
    <w:rsid w:val="00950DDF"/>
    <w:rsid w:val="00955A7F"/>
    <w:rsid w:val="00962306"/>
    <w:rsid w:val="00966271"/>
    <w:rsid w:val="0097160B"/>
    <w:rsid w:val="00987F76"/>
    <w:rsid w:val="00990055"/>
    <w:rsid w:val="009A2E63"/>
    <w:rsid w:val="009C0527"/>
    <w:rsid w:val="009D69B8"/>
    <w:rsid w:val="009D6E9F"/>
    <w:rsid w:val="00A059A3"/>
    <w:rsid w:val="00A3225E"/>
    <w:rsid w:val="00A456B4"/>
    <w:rsid w:val="00A6104F"/>
    <w:rsid w:val="00A66B39"/>
    <w:rsid w:val="00A92E03"/>
    <w:rsid w:val="00AC4382"/>
    <w:rsid w:val="00AE00E5"/>
    <w:rsid w:val="00AE109C"/>
    <w:rsid w:val="00AF4DB4"/>
    <w:rsid w:val="00B158B2"/>
    <w:rsid w:val="00B2598C"/>
    <w:rsid w:val="00B279FC"/>
    <w:rsid w:val="00B62507"/>
    <w:rsid w:val="00B6783F"/>
    <w:rsid w:val="00B72C8C"/>
    <w:rsid w:val="00B75F20"/>
    <w:rsid w:val="00B76BF4"/>
    <w:rsid w:val="00BB68A1"/>
    <w:rsid w:val="00BE2AE3"/>
    <w:rsid w:val="00BF16CE"/>
    <w:rsid w:val="00C000B5"/>
    <w:rsid w:val="00C105D7"/>
    <w:rsid w:val="00C14952"/>
    <w:rsid w:val="00C40A2C"/>
    <w:rsid w:val="00C52710"/>
    <w:rsid w:val="00C76AE7"/>
    <w:rsid w:val="00C82CA9"/>
    <w:rsid w:val="00CA63C4"/>
    <w:rsid w:val="00CC7F6E"/>
    <w:rsid w:val="00CD3F71"/>
    <w:rsid w:val="00CD4A19"/>
    <w:rsid w:val="00D00CF7"/>
    <w:rsid w:val="00D17101"/>
    <w:rsid w:val="00D22DF9"/>
    <w:rsid w:val="00D64383"/>
    <w:rsid w:val="00D75B53"/>
    <w:rsid w:val="00D84C74"/>
    <w:rsid w:val="00D9367C"/>
    <w:rsid w:val="00D94BB1"/>
    <w:rsid w:val="00DA2058"/>
    <w:rsid w:val="00DA46DA"/>
    <w:rsid w:val="00DB2B8A"/>
    <w:rsid w:val="00DC3E85"/>
    <w:rsid w:val="00DC4941"/>
    <w:rsid w:val="00DC6A5F"/>
    <w:rsid w:val="00DC6E74"/>
    <w:rsid w:val="00DD46D7"/>
    <w:rsid w:val="00E075D2"/>
    <w:rsid w:val="00E35E06"/>
    <w:rsid w:val="00E46DB3"/>
    <w:rsid w:val="00E64DFE"/>
    <w:rsid w:val="00E861F0"/>
    <w:rsid w:val="00EA0B09"/>
    <w:rsid w:val="00EA7D7C"/>
    <w:rsid w:val="00EB2DEB"/>
    <w:rsid w:val="00EB4A62"/>
    <w:rsid w:val="00EC4EB2"/>
    <w:rsid w:val="00EC5368"/>
    <w:rsid w:val="00EC5BD0"/>
    <w:rsid w:val="00EC7D95"/>
    <w:rsid w:val="00EE5A4D"/>
    <w:rsid w:val="00EF0586"/>
    <w:rsid w:val="00F21D74"/>
    <w:rsid w:val="00F32725"/>
    <w:rsid w:val="00F47802"/>
    <w:rsid w:val="00F51450"/>
    <w:rsid w:val="00F5271A"/>
    <w:rsid w:val="00F7573A"/>
    <w:rsid w:val="00F81CF3"/>
    <w:rsid w:val="00F96115"/>
    <w:rsid w:val="00FA0D98"/>
    <w:rsid w:val="00FC7C5E"/>
    <w:rsid w:val="00FE4D1E"/>
    <w:rsid w:val="00FF08C0"/>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38E0B"/>
  <w15:chartTrackingRefBased/>
  <w15:docId w15:val="{FBE1E1F2-E496-4A4F-A8D6-E82B12B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114"/>
    <w:pPr>
      <w:ind w:leftChars="400" w:left="840"/>
    </w:pPr>
  </w:style>
  <w:style w:type="paragraph" w:styleId="a4">
    <w:name w:val="header"/>
    <w:basedOn w:val="a"/>
    <w:link w:val="a5"/>
    <w:uiPriority w:val="99"/>
    <w:unhideWhenUsed/>
    <w:rsid w:val="00480684"/>
    <w:pPr>
      <w:tabs>
        <w:tab w:val="center" w:pos="4252"/>
        <w:tab w:val="right" w:pos="8504"/>
      </w:tabs>
      <w:snapToGrid w:val="0"/>
    </w:pPr>
  </w:style>
  <w:style w:type="character" w:customStyle="1" w:styleId="a5">
    <w:name w:val="ヘッダー (文字)"/>
    <w:basedOn w:val="a0"/>
    <w:link w:val="a4"/>
    <w:uiPriority w:val="99"/>
    <w:rsid w:val="00480684"/>
  </w:style>
  <w:style w:type="paragraph" w:styleId="a6">
    <w:name w:val="footer"/>
    <w:basedOn w:val="a"/>
    <w:link w:val="a7"/>
    <w:uiPriority w:val="99"/>
    <w:unhideWhenUsed/>
    <w:rsid w:val="00480684"/>
    <w:pPr>
      <w:tabs>
        <w:tab w:val="center" w:pos="4252"/>
        <w:tab w:val="right" w:pos="8504"/>
      </w:tabs>
      <w:snapToGrid w:val="0"/>
    </w:pPr>
  </w:style>
  <w:style w:type="character" w:customStyle="1" w:styleId="a7">
    <w:name w:val="フッター (文字)"/>
    <w:basedOn w:val="a0"/>
    <w:link w:val="a6"/>
    <w:uiPriority w:val="99"/>
    <w:rsid w:val="0048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けいすけ たばた</dc:creator>
  <cp:keywords/>
  <dc:description/>
  <cp:lastModifiedBy>けいすけ たばた</cp:lastModifiedBy>
  <cp:revision>218</cp:revision>
  <dcterms:created xsi:type="dcterms:W3CDTF">2024-04-22T06:09:00Z</dcterms:created>
  <dcterms:modified xsi:type="dcterms:W3CDTF">2024-05-22T00:40:00Z</dcterms:modified>
</cp:coreProperties>
</file>